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A0B2B" w14:textId="77777777" w:rsidR="00AF16A5" w:rsidRPr="00AF16A5" w:rsidRDefault="00AF16A5" w:rsidP="0013429F">
      <w:pPr>
        <w:spacing w:after="0" w:line="240" w:lineRule="auto"/>
        <w:jc w:val="center"/>
        <w:rPr>
          <w:b/>
          <w:lang w:eastAsia="ja-JP"/>
        </w:rPr>
      </w:pPr>
      <w:r w:rsidRPr="00AF16A5">
        <w:rPr>
          <w:b/>
          <w:lang w:eastAsia="ja-JP"/>
        </w:rPr>
        <w:t xml:space="preserve">DICHIARAZIONE DI RICEVUTA INFORMAZIONE E CONSENSO </w:t>
      </w:r>
    </w:p>
    <w:p w14:paraId="689B8CE1" w14:textId="77777777" w:rsidR="001D3A17" w:rsidRPr="00632608" w:rsidRDefault="00B45055" w:rsidP="0013429F">
      <w:pPr>
        <w:spacing w:after="0" w:line="240" w:lineRule="auto"/>
        <w:jc w:val="center"/>
        <w:rPr>
          <w:b/>
          <w:lang w:eastAsia="ja-JP"/>
        </w:rPr>
      </w:pPr>
      <w:r>
        <w:rPr>
          <w:b/>
          <w:lang w:eastAsia="ja-JP"/>
        </w:rPr>
        <w:t>AD INTERVENTO CHIRURGICO DI CORREZIONE DI ALLUCE VALGO</w:t>
      </w:r>
    </w:p>
    <w:p w14:paraId="672A6659" w14:textId="77777777" w:rsidR="00674FED" w:rsidRDefault="00674FED" w:rsidP="0013429F">
      <w:pPr>
        <w:spacing w:after="0" w:line="240" w:lineRule="auto"/>
        <w:rPr>
          <w:rFonts w:cs="Tahoma"/>
          <w:lang w:eastAsia="ja-JP"/>
        </w:rPr>
      </w:pPr>
    </w:p>
    <w:p w14:paraId="17843698" w14:textId="77777777" w:rsidR="00303458" w:rsidRDefault="00B84AA5" w:rsidP="00674FED">
      <w:pPr>
        <w:spacing w:after="0" w:line="240" w:lineRule="auto"/>
        <w:rPr>
          <w:rFonts w:cs="Tahoma"/>
          <w:lang w:eastAsia="ja-JP"/>
        </w:rPr>
      </w:pPr>
      <w:r>
        <w:rPr>
          <w:rFonts w:cs="Tahoma"/>
          <w:lang w:eastAsia="ja-JP"/>
        </w:rPr>
        <w:t>Sig./Sig.ra _________________________________</w:t>
      </w:r>
    </w:p>
    <w:p w14:paraId="0A37501D" w14:textId="77777777" w:rsidR="00674FED" w:rsidRDefault="00674FED" w:rsidP="00674FED">
      <w:pPr>
        <w:spacing w:after="0" w:line="240" w:lineRule="auto"/>
      </w:pPr>
    </w:p>
    <w:p w14:paraId="6495625B" w14:textId="77777777" w:rsidR="00CF5C66" w:rsidRDefault="00303458" w:rsidP="0087356A">
      <w:pPr>
        <w:spacing w:after="0" w:line="240" w:lineRule="auto"/>
        <w:ind w:right="-1"/>
        <w:jc w:val="both"/>
        <w:rPr>
          <w:rFonts w:cs="Tahoma"/>
          <w:lang w:eastAsia="ja-JP"/>
        </w:rPr>
      </w:pPr>
      <w:r>
        <w:rPr>
          <w:rFonts w:cs="Tahoma"/>
          <w:lang w:eastAsia="ja-JP"/>
        </w:rPr>
        <w:t>G</w:t>
      </w:r>
      <w:r w:rsidR="00AF16A5">
        <w:rPr>
          <w:rFonts w:cs="Tahoma"/>
          <w:lang w:eastAsia="ja-JP"/>
        </w:rPr>
        <w:t xml:space="preserve">entile paziente, </w:t>
      </w:r>
      <w:r w:rsidR="00CF5C66" w:rsidRPr="001D3A17">
        <w:rPr>
          <w:rFonts w:cs="Tahoma"/>
          <w:lang w:eastAsia="ja-JP"/>
        </w:rPr>
        <w:t>in questo modulo vengono riassunti i concetti a Lei già oralmente espressi nel corso della visita,</w:t>
      </w:r>
      <w:r w:rsidR="00D101F5">
        <w:rPr>
          <w:rFonts w:cs="Tahoma"/>
          <w:lang w:eastAsia="ja-JP"/>
        </w:rPr>
        <w:t xml:space="preserve"> </w:t>
      </w:r>
      <w:r w:rsidR="00CF5C66" w:rsidRPr="001D3A17">
        <w:rPr>
          <w:rFonts w:cs="Tahoma"/>
          <w:lang w:eastAsia="ja-JP"/>
        </w:rPr>
        <w:t>precisandoli e definendoli nelle loro linee essenziali,</w:t>
      </w:r>
      <w:r w:rsidR="00D101F5">
        <w:rPr>
          <w:rFonts w:cs="Tahoma"/>
          <w:lang w:eastAsia="ja-JP"/>
        </w:rPr>
        <w:t xml:space="preserve"> </w:t>
      </w:r>
      <w:r w:rsidR="00CF5C66" w:rsidRPr="001D3A17">
        <w:rPr>
          <w:rFonts w:cs="Tahoma"/>
          <w:lang w:eastAsia="ja-JP"/>
        </w:rPr>
        <w:t>in modo da avere anche per iscritto il Suo assenso alla esecuzione de</w:t>
      </w:r>
      <w:r w:rsidR="00EA1016">
        <w:rPr>
          <w:rFonts w:cs="Tahoma"/>
          <w:lang w:eastAsia="ja-JP"/>
        </w:rPr>
        <w:t>l</w:t>
      </w:r>
      <w:r w:rsidR="009F4768">
        <w:rPr>
          <w:rFonts w:cs="Tahoma"/>
          <w:lang w:eastAsia="ja-JP"/>
        </w:rPr>
        <w:t xml:space="preserve">l’intervento </w:t>
      </w:r>
      <w:r w:rsidR="00CF5C66" w:rsidRPr="001D3A17">
        <w:rPr>
          <w:rFonts w:cs="Tahoma"/>
          <w:lang w:eastAsia="ja-JP"/>
        </w:rPr>
        <w:t>prescritt</w:t>
      </w:r>
      <w:r w:rsidR="00EA1016">
        <w:rPr>
          <w:rFonts w:cs="Tahoma"/>
          <w:lang w:eastAsia="ja-JP"/>
        </w:rPr>
        <w:t>o</w:t>
      </w:r>
      <w:r w:rsidR="00CF5C66" w:rsidRPr="001D3A17">
        <w:rPr>
          <w:rFonts w:cs="Tahoma"/>
          <w:lang w:eastAsia="ja-JP"/>
        </w:rPr>
        <w:t xml:space="preserve"> e concordat</w:t>
      </w:r>
      <w:r w:rsidR="00EA1016">
        <w:rPr>
          <w:rFonts w:cs="Tahoma"/>
          <w:lang w:eastAsia="ja-JP"/>
        </w:rPr>
        <w:t>o</w:t>
      </w:r>
      <w:r w:rsidR="00793C62">
        <w:rPr>
          <w:rFonts w:cs="Tahoma"/>
          <w:lang w:eastAsia="ja-JP"/>
        </w:rPr>
        <w:t>.</w:t>
      </w:r>
    </w:p>
    <w:p w14:paraId="5DAB6C7B" w14:textId="77777777" w:rsidR="00291B92" w:rsidRPr="001D3A17" w:rsidRDefault="00291B92" w:rsidP="00C619E4">
      <w:pPr>
        <w:spacing w:after="0" w:line="240" w:lineRule="auto"/>
        <w:jc w:val="both"/>
        <w:rPr>
          <w:rFonts w:cs="Times"/>
          <w:lang w:eastAsia="ja-JP"/>
        </w:rPr>
      </w:pPr>
    </w:p>
    <w:p w14:paraId="639DAD09" w14:textId="77777777" w:rsidR="00CF5C66" w:rsidRDefault="0092222E" w:rsidP="0092222E">
      <w:pPr>
        <w:numPr>
          <w:ilvl w:val="0"/>
          <w:numId w:val="43"/>
        </w:numPr>
        <w:ind w:left="284" w:hanging="284"/>
        <w:jc w:val="both"/>
        <w:rPr>
          <w:rFonts w:cs="Times"/>
          <w:b/>
          <w:lang w:eastAsia="ja-JP"/>
        </w:rPr>
      </w:pPr>
      <w:r>
        <w:rPr>
          <w:rFonts w:cs="Times"/>
          <w:b/>
          <w:lang w:eastAsia="ja-JP"/>
        </w:rPr>
        <w:t>Nozioni Generali</w:t>
      </w:r>
      <w:r w:rsidR="00536EDD">
        <w:rPr>
          <w:rFonts w:cs="Times"/>
          <w:b/>
          <w:lang w:eastAsia="ja-JP"/>
        </w:rPr>
        <w:t>:</w:t>
      </w:r>
    </w:p>
    <w:p w14:paraId="59D07755" w14:textId="77777777" w:rsidR="005D77DF" w:rsidRDefault="00C03F66" w:rsidP="005D77DF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  <w:hyperlink r:id="rId11" w:history="1">
        <w:r w:rsidR="00D211DB" w:rsidRPr="00D211DB">
          <w:rPr>
            <w:rFonts w:ascii="Calibri" w:eastAsia="Calibri" w:hAnsi="Calibri" w:cs="Tahoma"/>
            <w:color w:val="auto"/>
            <w:sz w:val="22"/>
            <w:szCs w:val="22"/>
          </w:rPr>
          <w:t>L’alluce valgo</w:t>
        </w:r>
      </w:hyperlink>
      <w:r w:rsidR="00D211DB" w:rsidRPr="00D211DB">
        <w:rPr>
          <w:rFonts w:ascii="Calibri" w:eastAsia="Calibri" w:hAnsi="Calibri" w:cs="Tahoma"/>
          <w:color w:val="auto"/>
          <w:sz w:val="22"/>
          <w:szCs w:val="22"/>
        </w:rPr>
        <w:t> è</w:t>
      </w:r>
      <w:r w:rsidR="00755AE4">
        <w:rPr>
          <w:rFonts w:ascii="Calibri" w:eastAsia="Calibri" w:hAnsi="Calibri" w:cs="Tahoma"/>
          <w:color w:val="auto"/>
          <w:sz w:val="22"/>
          <w:szCs w:val="22"/>
        </w:rPr>
        <w:t xml:space="preserve"> </w:t>
      </w:r>
      <w:r w:rsidR="00D211DB" w:rsidRPr="00D211DB">
        <w:rPr>
          <w:rFonts w:ascii="Calibri" w:eastAsia="Calibri" w:hAnsi="Calibri" w:cs="Tahoma"/>
          <w:color w:val="auto"/>
          <w:sz w:val="22"/>
          <w:szCs w:val="22"/>
        </w:rPr>
        <w:t>una deformazione a carico dell'articolazione metatarso-falange del piede, associata</w:t>
      </w:r>
      <w:r w:rsidR="00647810">
        <w:rPr>
          <w:rFonts w:ascii="Calibri" w:eastAsia="Calibri" w:hAnsi="Calibri" w:cs="Tahoma"/>
          <w:color w:val="auto"/>
          <w:sz w:val="22"/>
          <w:szCs w:val="22"/>
        </w:rPr>
        <w:t xml:space="preserve"> solitamente</w:t>
      </w:r>
      <w:r w:rsidR="00D211DB" w:rsidRPr="00D211DB">
        <w:rPr>
          <w:rFonts w:ascii="Calibri" w:eastAsia="Calibri" w:hAnsi="Calibri" w:cs="Tahoma"/>
          <w:color w:val="auto"/>
          <w:sz w:val="22"/>
          <w:szCs w:val="22"/>
        </w:rPr>
        <w:t xml:space="preserve"> ad un'infiammazione della borsa mucosa che si trova alla base dell'impianto dell'alluce stesso. I sintom</w:t>
      </w:r>
      <w:r w:rsidR="005A76A1">
        <w:rPr>
          <w:rFonts w:ascii="Calibri" w:eastAsia="Calibri" w:hAnsi="Calibri" w:cs="Tahoma"/>
          <w:color w:val="auto"/>
          <w:sz w:val="22"/>
          <w:szCs w:val="22"/>
        </w:rPr>
        <w:t>i</w:t>
      </w:r>
      <w:r w:rsidR="00D211DB" w:rsidRPr="00D211DB">
        <w:rPr>
          <w:rFonts w:ascii="Calibri" w:eastAsia="Calibri" w:hAnsi="Calibri" w:cs="Tahoma"/>
          <w:color w:val="auto"/>
          <w:sz w:val="22"/>
          <w:szCs w:val="22"/>
        </w:rPr>
        <w:t xml:space="preserve"> principal</w:t>
      </w:r>
      <w:r w:rsidR="005A76A1">
        <w:rPr>
          <w:rFonts w:ascii="Calibri" w:eastAsia="Calibri" w:hAnsi="Calibri" w:cs="Tahoma"/>
          <w:color w:val="auto"/>
          <w:sz w:val="22"/>
          <w:szCs w:val="22"/>
        </w:rPr>
        <w:t>i</w:t>
      </w:r>
      <w:r w:rsidR="00D211DB" w:rsidRPr="00D211DB">
        <w:rPr>
          <w:rFonts w:ascii="Calibri" w:eastAsia="Calibri" w:hAnsi="Calibri" w:cs="Tahoma"/>
          <w:color w:val="auto"/>
          <w:sz w:val="22"/>
          <w:szCs w:val="22"/>
        </w:rPr>
        <w:t xml:space="preserve"> </w:t>
      </w:r>
      <w:r w:rsidR="005A76A1">
        <w:rPr>
          <w:rFonts w:ascii="Calibri" w:eastAsia="Calibri" w:hAnsi="Calibri" w:cs="Tahoma"/>
          <w:color w:val="auto"/>
          <w:sz w:val="22"/>
          <w:szCs w:val="22"/>
        </w:rPr>
        <w:t xml:space="preserve">sono rappresentati dall’insorgenza del dolore e dal </w:t>
      </w:r>
      <w:r w:rsidR="00D211DB" w:rsidRPr="00D211DB">
        <w:rPr>
          <w:rFonts w:ascii="Calibri" w:eastAsia="Calibri" w:hAnsi="Calibri" w:cs="Tahoma"/>
          <w:color w:val="auto"/>
          <w:sz w:val="22"/>
          <w:szCs w:val="22"/>
        </w:rPr>
        <w:t xml:space="preserve">cambiamento </w:t>
      </w:r>
      <w:r w:rsidR="005A76A1">
        <w:rPr>
          <w:rFonts w:ascii="Calibri" w:eastAsia="Calibri" w:hAnsi="Calibri" w:cs="Tahoma"/>
          <w:color w:val="auto"/>
          <w:sz w:val="22"/>
          <w:szCs w:val="22"/>
        </w:rPr>
        <w:t>de</w:t>
      </w:r>
      <w:r w:rsidR="00D211DB" w:rsidRPr="00D211DB">
        <w:rPr>
          <w:rFonts w:ascii="Calibri" w:eastAsia="Calibri" w:hAnsi="Calibri" w:cs="Tahoma"/>
          <w:color w:val="auto"/>
          <w:sz w:val="22"/>
          <w:szCs w:val="22"/>
        </w:rPr>
        <w:t>ll'anatomia del piede, i qual</w:t>
      </w:r>
      <w:r w:rsidR="005A76A1">
        <w:rPr>
          <w:rFonts w:ascii="Calibri" w:eastAsia="Calibri" w:hAnsi="Calibri" w:cs="Tahoma"/>
          <w:color w:val="auto"/>
          <w:sz w:val="22"/>
          <w:szCs w:val="22"/>
        </w:rPr>
        <w:t>i</w:t>
      </w:r>
      <w:r w:rsidR="00D211DB" w:rsidRPr="00D211DB">
        <w:rPr>
          <w:rFonts w:ascii="Calibri" w:eastAsia="Calibri" w:hAnsi="Calibri" w:cs="Tahoma"/>
          <w:color w:val="auto"/>
          <w:sz w:val="22"/>
          <w:szCs w:val="22"/>
        </w:rPr>
        <w:t xml:space="preserve"> p</w:t>
      </w:r>
      <w:r w:rsidR="005A76A1">
        <w:rPr>
          <w:rFonts w:ascii="Calibri" w:eastAsia="Calibri" w:hAnsi="Calibri" w:cs="Tahoma"/>
          <w:color w:val="auto"/>
          <w:sz w:val="22"/>
          <w:szCs w:val="22"/>
        </w:rPr>
        <w:t xml:space="preserve">ossono </w:t>
      </w:r>
      <w:r w:rsidR="00D211DB" w:rsidRPr="00D211DB">
        <w:rPr>
          <w:rFonts w:ascii="Calibri" w:eastAsia="Calibri" w:hAnsi="Calibri" w:cs="Tahoma"/>
          <w:color w:val="auto"/>
          <w:sz w:val="22"/>
          <w:szCs w:val="22"/>
        </w:rPr>
        <w:t>peggiorare fino a compromettere la deambulazione. Il cattivo appoggio del piede</w:t>
      </w:r>
      <w:r w:rsidR="00755AE4">
        <w:rPr>
          <w:rFonts w:ascii="Calibri" w:eastAsia="Calibri" w:hAnsi="Calibri" w:cs="Tahoma"/>
          <w:color w:val="auto"/>
          <w:sz w:val="22"/>
          <w:szCs w:val="22"/>
        </w:rPr>
        <w:t xml:space="preserve">, </w:t>
      </w:r>
      <w:r w:rsidR="00D211DB" w:rsidRPr="00D211DB">
        <w:rPr>
          <w:rFonts w:ascii="Calibri" w:eastAsia="Calibri" w:hAnsi="Calibri" w:cs="Tahoma"/>
          <w:color w:val="auto"/>
          <w:sz w:val="22"/>
          <w:szCs w:val="22"/>
        </w:rPr>
        <w:t>infatti</w:t>
      </w:r>
      <w:r w:rsidR="00755AE4">
        <w:rPr>
          <w:rFonts w:ascii="Calibri" w:eastAsia="Calibri" w:hAnsi="Calibri" w:cs="Tahoma"/>
          <w:color w:val="auto"/>
          <w:sz w:val="22"/>
          <w:szCs w:val="22"/>
        </w:rPr>
        <w:t>,</w:t>
      </w:r>
      <w:r w:rsidR="00D211DB" w:rsidRPr="00D211DB">
        <w:rPr>
          <w:rFonts w:ascii="Calibri" w:eastAsia="Calibri" w:hAnsi="Calibri" w:cs="Tahoma"/>
          <w:color w:val="auto"/>
          <w:sz w:val="22"/>
          <w:szCs w:val="22"/>
        </w:rPr>
        <w:t xml:space="preserve"> può portare a veri e propri squilibri posturali che possono essere all’origine di problemi a carico delle articolazioni soprastanti (caviglia, ginocchio, anca, colonna).</w:t>
      </w:r>
      <w:r w:rsidR="00D211DB" w:rsidRPr="005D77DF">
        <w:rPr>
          <w:rFonts w:ascii="Calibri" w:eastAsia="Calibri" w:hAnsi="Calibri" w:cs="Tahoma"/>
          <w:color w:val="auto"/>
          <w:sz w:val="22"/>
          <w:szCs w:val="22"/>
        </w:rPr>
        <w:t xml:space="preserve"> </w:t>
      </w:r>
      <w:r w:rsidR="005D77DF" w:rsidRPr="005D77DF">
        <w:rPr>
          <w:rFonts w:ascii="Calibri" w:eastAsia="Calibri" w:hAnsi="Calibri" w:cs="Tahoma"/>
          <w:color w:val="auto"/>
          <w:sz w:val="22"/>
          <w:szCs w:val="22"/>
        </w:rPr>
        <w:t xml:space="preserve">Con il termine </w:t>
      </w:r>
      <w:r w:rsidR="00755AE4">
        <w:rPr>
          <w:rFonts w:ascii="Calibri" w:eastAsia="Calibri" w:hAnsi="Calibri" w:cs="Tahoma"/>
          <w:color w:val="auto"/>
          <w:sz w:val="22"/>
          <w:szCs w:val="22"/>
        </w:rPr>
        <w:t>“</w:t>
      </w:r>
      <w:r w:rsidR="005D77DF" w:rsidRPr="005D77DF">
        <w:rPr>
          <w:rFonts w:ascii="Calibri" w:eastAsia="Calibri" w:hAnsi="Calibri" w:cs="Tahoma"/>
          <w:color w:val="auto"/>
          <w:sz w:val="22"/>
          <w:szCs w:val="22"/>
        </w:rPr>
        <w:t>alluce valgo</w:t>
      </w:r>
      <w:r w:rsidR="00755AE4">
        <w:rPr>
          <w:rFonts w:ascii="Calibri" w:eastAsia="Calibri" w:hAnsi="Calibri" w:cs="Tahoma"/>
          <w:color w:val="auto"/>
          <w:sz w:val="22"/>
          <w:szCs w:val="22"/>
        </w:rPr>
        <w:t>”</w:t>
      </w:r>
      <w:r w:rsidR="005D77DF" w:rsidRPr="005D77DF">
        <w:rPr>
          <w:rFonts w:ascii="Calibri" w:eastAsia="Calibri" w:hAnsi="Calibri" w:cs="Tahoma"/>
          <w:color w:val="auto"/>
          <w:sz w:val="22"/>
          <w:szCs w:val="22"/>
        </w:rPr>
        <w:t xml:space="preserve"> si intende la deviazione del primo dito del piede verso le dita esterne. </w:t>
      </w:r>
      <w:r w:rsidR="00755AE4">
        <w:rPr>
          <w:rFonts w:ascii="Calibri" w:eastAsia="Calibri" w:hAnsi="Calibri" w:cs="Tahoma"/>
          <w:color w:val="auto"/>
          <w:sz w:val="22"/>
          <w:szCs w:val="22"/>
        </w:rPr>
        <w:t>E’ possibile distinguere</w:t>
      </w:r>
      <w:r w:rsidR="005D77DF" w:rsidRPr="005D77DF">
        <w:rPr>
          <w:rFonts w:ascii="Calibri" w:eastAsia="Calibri" w:hAnsi="Calibri" w:cs="Tahoma"/>
          <w:color w:val="auto"/>
          <w:sz w:val="22"/>
          <w:szCs w:val="22"/>
        </w:rPr>
        <w:t xml:space="preserve"> un alluce valgo interfalangeo, in cui la falange distale è deviata rispetto alla prossimale e un alluce valgo propriamente detto metatarso</w:t>
      </w:r>
      <w:r w:rsidR="005D77DF">
        <w:rPr>
          <w:rFonts w:ascii="Calibri" w:eastAsia="Calibri" w:hAnsi="Calibri" w:cs="Tahoma"/>
          <w:color w:val="auto"/>
          <w:sz w:val="22"/>
          <w:szCs w:val="22"/>
        </w:rPr>
        <w:t xml:space="preserve"> </w:t>
      </w:r>
      <w:proofErr w:type="spellStart"/>
      <w:r w:rsidR="005D77DF">
        <w:rPr>
          <w:rFonts w:ascii="Calibri" w:eastAsia="Calibri" w:hAnsi="Calibri" w:cs="Tahoma"/>
          <w:color w:val="auto"/>
          <w:sz w:val="22"/>
          <w:szCs w:val="22"/>
        </w:rPr>
        <w:t>falangeo</w:t>
      </w:r>
      <w:proofErr w:type="spellEnd"/>
      <w:r w:rsidR="005D77DF" w:rsidRPr="005D77DF">
        <w:rPr>
          <w:rFonts w:ascii="Calibri" w:eastAsia="Calibri" w:hAnsi="Calibri" w:cs="Tahoma"/>
          <w:color w:val="auto"/>
          <w:sz w:val="22"/>
          <w:szCs w:val="22"/>
        </w:rPr>
        <w:t>, che è la forma più frequente. In base all'età di comparsa</w:t>
      </w:r>
      <w:r w:rsidR="005D77DF">
        <w:rPr>
          <w:rFonts w:ascii="Calibri" w:eastAsia="Calibri" w:hAnsi="Calibri" w:cs="Tahoma"/>
          <w:color w:val="auto"/>
          <w:sz w:val="22"/>
          <w:szCs w:val="22"/>
        </w:rPr>
        <w:t>,</w:t>
      </w:r>
      <w:r w:rsidR="005D77DF" w:rsidRPr="005D77DF">
        <w:rPr>
          <w:rFonts w:ascii="Calibri" w:eastAsia="Calibri" w:hAnsi="Calibri" w:cs="Tahoma"/>
          <w:color w:val="auto"/>
          <w:sz w:val="22"/>
          <w:szCs w:val="22"/>
        </w:rPr>
        <w:t xml:space="preserve"> inoltre</w:t>
      </w:r>
      <w:r w:rsidR="005D77DF">
        <w:rPr>
          <w:rFonts w:ascii="Calibri" w:eastAsia="Calibri" w:hAnsi="Calibri" w:cs="Tahoma"/>
          <w:color w:val="auto"/>
          <w:sz w:val="22"/>
          <w:szCs w:val="22"/>
        </w:rPr>
        <w:t>,</w:t>
      </w:r>
      <w:r w:rsidR="005D77DF" w:rsidRPr="005D77DF">
        <w:rPr>
          <w:rFonts w:ascii="Calibri" w:eastAsia="Calibri" w:hAnsi="Calibri" w:cs="Tahoma"/>
          <w:color w:val="auto"/>
          <w:sz w:val="22"/>
          <w:szCs w:val="22"/>
        </w:rPr>
        <w:t xml:space="preserve"> </w:t>
      </w:r>
      <w:r w:rsidR="005D77DF">
        <w:rPr>
          <w:rFonts w:ascii="Calibri" w:eastAsia="Calibri" w:hAnsi="Calibri" w:cs="Tahoma"/>
          <w:color w:val="auto"/>
          <w:sz w:val="22"/>
          <w:szCs w:val="22"/>
        </w:rPr>
        <w:t>si distingue</w:t>
      </w:r>
      <w:r w:rsidR="005D77DF" w:rsidRPr="005D77DF">
        <w:rPr>
          <w:rFonts w:ascii="Calibri" w:eastAsia="Calibri" w:hAnsi="Calibri" w:cs="Tahoma"/>
          <w:color w:val="auto"/>
          <w:sz w:val="22"/>
          <w:szCs w:val="22"/>
        </w:rPr>
        <w:t xml:space="preserve"> la forma giovanile, con insorgenza verso gli 11-12 anni</w:t>
      </w:r>
      <w:r w:rsidR="005D77DF">
        <w:rPr>
          <w:rFonts w:ascii="Calibri" w:eastAsia="Calibri" w:hAnsi="Calibri" w:cs="Tahoma"/>
          <w:color w:val="auto"/>
          <w:sz w:val="22"/>
          <w:szCs w:val="22"/>
        </w:rPr>
        <w:t xml:space="preserve">, </w:t>
      </w:r>
      <w:r w:rsidR="005D77DF" w:rsidRPr="005D77DF">
        <w:rPr>
          <w:rFonts w:ascii="Calibri" w:eastAsia="Calibri" w:hAnsi="Calibri" w:cs="Tahoma"/>
          <w:color w:val="auto"/>
          <w:sz w:val="22"/>
          <w:szCs w:val="22"/>
        </w:rPr>
        <w:t xml:space="preserve">e la forma </w:t>
      </w:r>
      <w:r w:rsidR="005D77DF">
        <w:rPr>
          <w:rFonts w:ascii="Calibri" w:eastAsia="Calibri" w:hAnsi="Calibri" w:cs="Tahoma"/>
          <w:color w:val="auto"/>
          <w:sz w:val="22"/>
          <w:szCs w:val="22"/>
        </w:rPr>
        <w:t xml:space="preserve">adulta </w:t>
      </w:r>
      <w:r w:rsidR="005D77DF" w:rsidRPr="005D77DF">
        <w:rPr>
          <w:rFonts w:ascii="Calibri" w:eastAsia="Calibri" w:hAnsi="Calibri" w:cs="Tahoma"/>
          <w:color w:val="auto"/>
          <w:sz w:val="22"/>
          <w:szCs w:val="22"/>
        </w:rPr>
        <w:t>in cui al valgismo si associa la pronazione del primo dito. Le cause sono molteplici</w:t>
      </w:r>
      <w:r w:rsidR="005D77DF">
        <w:rPr>
          <w:rFonts w:ascii="Calibri" w:eastAsia="Calibri" w:hAnsi="Calibri" w:cs="Tahoma"/>
          <w:color w:val="auto"/>
          <w:sz w:val="22"/>
          <w:szCs w:val="22"/>
        </w:rPr>
        <w:t xml:space="preserve">: </w:t>
      </w:r>
      <w:r w:rsidR="005D77DF" w:rsidRPr="005D77DF">
        <w:rPr>
          <w:rFonts w:ascii="Calibri" w:eastAsia="Calibri" w:hAnsi="Calibri" w:cs="Tahoma"/>
          <w:color w:val="auto"/>
          <w:sz w:val="22"/>
          <w:szCs w:val="22"/>
        </w:rPr>
        <w:t xml:space="preserve">predisposizione familiare, cause anatomiche come la lunghezza o l'orientamento delle ossa metatarsali, piattismo del piede, vizi di torsione dell'arto inferiore. Anche l'uso di calzature incongrue (tacco alto, punta stretta) sembrano essere fattori predisponenti l'insorgenza di valgismo dell'alluce. </w:t>
      </w:r>
    </w:p>
    <w:p w14:paraId="02EB378F" w14:textId="77777777" w:rsidR="0092222E" w:rsidRDefault="0092222E" w:rsidP="005D77DF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</w:p>
    <w:p w14:paraId="5FABA6FA" w14:textId="77777777" w:rsidR="0092222E" w:rsidRPr="0092222E" w:rsidRDefault="0092222E" w:rsidP="0092222E">
      <w:pPr>
        <w:pStyle w:val="Default"/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rFonts w:ascii="Calibri" w:eastAsia="Calibri" w:hAnsi="Calibri" w:cs="Tahoma"/>
          <w:b/>
          <w:bCs/>
          <w:color w:val="auto"/>
          <w:sz w:val="22"/>
          <w:szCs w:val="22"/>
        </w:rPr>
      </w:pPr>
      <w:r w:rsidRPr="0092222E">
        <w:rPr>
          <w:rFonts w:ascii="Calibri" w:eastAsia="Calibri" w:hAnsi="Calibri" w:cs="Tahoma"/>
          <w:b/>
          <w:bCs/>
          <w:color w:val="auto"/>
          <w:sz w:val="22"/>
          <w:szCs w:val="22"/>
        </w:rPr>
        <w:t xml:space="preserve"> Descrizione del trattamento chirurgico:</w:t>
      </w:r>
    </w:p>
    <w:p w14:paraId="6A05A809" w14:textId="77777777" w:rsidR="0092222E" w:rsidRDefault="0092222E" w:rsidP="0092222E">
      <w:pPr>
        <w:pStyle w:val="Default"/>
        <w:tabs>
          <w:tab w:val="left" w:pos="284"/>
        </w:tabs>
        <w:jc w:val="both"/>
        <w:rPr>
          <w:rFonts w:ascii="Calibri" w:eastAsia="Calibri" w:hAnsi="Calibri" w:cs="Tahoma"/>
          <w:color w:val="auto"/>
          <w:sz w:val="22"/>
          <w:szCs w:val="22"/>
        </w:rPr>
      </w:pPr>
    </w:p>
    <w:p w14:paraId="2A13D442" w14:textId="77777777" w:rsidR="007F15AC" w:rsidRPr="002203E1" w:rsidRDefault="00CC7834" w:rsidP="0092222E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  <w:r w:rsidRPr="00CC7834">
        <w:rPr>
          <w:rFonts w:ascii="Calibri" w:eastAsia="Calibri" w:hAnsi="Calibri" w:cs="Tahoma"/>
          <w:color w:val="auto"/>
          <w:sz w:val="22"/>
          <w:szCs w:val="22"/>
        </w:rPr>
        <w:t xml:space="preserve">Il trattamento </w:t>
      </w:r>
      <w:r w:rsidR="00EA1016" w:rsidRPr="00CC7834">
        <w:rPr>
          <w:rFonts w:ascii="Calibri" w:eastAsia="Calibri" w:hAnsi="Calibri" w:cs="Tahoma"/>
          <w:color w:val="auto"/>
          <w:sz w:val="22"/>
          <w:szCs w:val="22"/>
        </w:rPr>
        <w:t>chirurgic</w:t>
      </w:r>
      <w:r w:rsidR="00EA1016">
        <w:rPr>
          <w:rFonts w:ascii="Calibri" w:eastAsia="Calibri" w:hAnsi="Calibri" w:cs="Tahoma"/>
          <w:color w:val="auto"/>
          <w:sz w:val="22"/>
          <w:szCs w:val="22"/>
        </w:rPr>
        <w:t>o</w:t>
      </w:r>
      <w:r w:rsidR="00EA1016" w:rsidRPr="00CC7834">
        <w:rPr>
          <w:rFonts w:ascii="Calibri" w:eastAsia="Calibri" w:hAnsi="Calibri" w:cs="Tahoma"/>
          <w:color w:val="auto"/>
          <w:sz w:val="22"/>
          <w:szCs w:val="22"/>
        </w:rPr>
        <w:t xml:space="preserve"> </w:t>
      </w:r>
      <w:r w:rsidRPr="00CC7834">
        <w:rPr>
          <w:rFonts w:ascii="Calibri" w:eastAsia="Calibri" w:hAnsi="Calibri" w:cs="Tahoma"/>
          <w:color w:val="auto"/>
          <w:sz w:val="22"/>
          <w:szCs w:val="22"/>
        </w:rPr>
        <w:t>consiste nella correzione dei difetti dell’avampiede (</w:t>
      </w:r>
      <w:r>
        <w:rPr>
          <w:rFonts w:ascii="Calibri" w:eastAsia="Calibri" w:hAnsi="Calibri" w:cs="Tahoma"/>
          <w:color w:val="auto"/>
          <w:sz w:val="22"/>
          <w:szCs w:val="22"/>
        </w:rPr>
        <w:t>a</w:t>
      </w:r>
      <w:r w:rsidRPr="00CC7834">
        <w:rPr>
          <w:rFonts w:ascii="Calibri" w:eastAsia="Calibri" w:hAnsi="Calibri" w:cs="Tahoma"/>
          <w:color w:val="auto"/>
          <w:sz w:val="22"/>
          <w:szCs w:val="22"/>
        </w:rPr>
        <w:t xml:space="preserve">lluce valgo, dita a martello, metatarsalgie) con </w:t>
      </w:r>
      <w:r w:rsidRPr="002203E1">
        <w:rPr>
          <w:rFonts w:ascii="Calibri" w:eastAsia="Calibri" w:hAnsi="Calibri" w:cs="Tahoma"/>
          <w:color w:val="auto"/>
          <w:sz w:val="22"/>
          <w:szCs w:val="22"/>
        </w:rPr>
        <w:t>una tecnica mini</w:t>
      </w:r>
      <w:r w:rsidR="007F15AC" w:rsidRPr="002203E1">
        <w:rPr>
          <w:rFonts w:ascii="Calibri" w:eastAsia="Calibri" w:hAnsi="Calibri" w:cs="Tahoma"/>
          <w:color w:val="auto"/>
          <w:sz w:val="22"/>
          <w:szCs w:val="22"/>
        </w:rPr>
        <w:t>-</w:t>
      </w:r>
      <w:r w:rsidRPr="002203E1">
        <w:rPr>
          <w:rFonts w:ascii="Calibri" w:eastAsia="Calibri" w:hAnsi="Calibri" w:cs="Tahoma"/>
          <w:color w:val="auto"/>
          <w:sz w:val="22"/>
          <w:szCs w:val="22"/>
        </w:rPr>
        <w:t>invasiva che</w:t>
      </w:r>
      <w:r w:rsidR="007F15AC" w:rsidRPr="002203E1">
        <w:rPr>
          <w:rFonts w:ascii="Calibri" w:eastAsia="Calibri" w:hAnsi="Calibri" w:cs="Tahoma"/>
          <w:color w:val="auto"/>
          <w:sz w:val="22"/>
          <w:szCs w:val="22"/>
        </w:rPr>
        <w:t>, nel rispetto delle linee guida delle leggi della biomeccanica e della fisiologia del piede, ne consente il recupero funzionale.</w:t>
      </w:r>
    </w:p>
    <w:p w14:paraId="030A3800" w14:textId="77777777" w:rsidR="00391DE3" w:rsidRDefault="007F15AC" w:rsidP="00391DE3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  <w:r w:rsidRPr="002203E1">
        <w:rPr>
          <w:rFonts w:ascii="Calibri" w:eastAsia="Calibri" w:hAnsi="Calibri" w:cs="Tahoma"/>
          <w:color w:val="auto"/>
          <w:sz w:val="22"/>
          <w:szCs w:val="22"/>
        </w:rPr>
        <w:t>L’intervento, solitamente eseguito in anestesia locale e in regime di day hospital, consiste nel praticare piccole incisioni della cute di circa 5 mm con l’utilizzo di apposito strumentario, sotto controllo radiologico</w:t>
      </w:r>
      <w:r w:rsidR="002203E1">
        <w:rPr>
          <w:rFonts w:ascii="Calibri" w:eastAsia="Calibri" w:hAnsi="Calibri" w:cs="Tahoma"/>
          <w:color w:val="auto"/>
          <w:sz w:val="22"/>
          <w:szCs w:val="22"/>
        </w:rPr>
        <w:t xml:space="preserve"> </w:t>
      </w:r>
      <w:r w:rsidRPr="002203E1">
        <w:rPr>
          <w:rFonts w:ascii="Calibri" w:eastAsia="Calibri" w:hAnsi="Calibri" w:cs="Tahoma"/>
          <w:color w:val="auto"/>
          <w:sz w:val="22"/>
          <w:szCs w:val="22"/>
        </w:rPr>
        <w:t>e</w:t>
      </w:r>
      <w:r w:rsidR="002203E1" w:rsidRPr="002203E1">
        <w:rPr>
          <w:rFonts w:ascii="Calibri" w:eastAsia="Calibri" w:hAnsi="Calibri" w:cs="Tahoma"/>
          <w:color w:val="auto"/>
          <w:sz w:val="22"/>
          <w:szCs w:val="22"/>
        </w:rPr>
        <w:t>d</w:t>
      </w:r>
      <w:r w:rsidRPr="002203E1">
        <w:rPr>
          <w:rFonts w:ascii="Calibri" w:eastAsia="Calibri" w:hAnsi="Calibri" w:cs="Tahoma"/>
          <w:color w:val="auto"/>
          <w:sz w:val="22"/>
          <w:szCs w:val="22"/>
        </w:rPr>
        <w:t>, in particolar</w:t>
      </w:r>
      <w:r w:rsidR="002203E1" w:rsidRPr="002203E1">
        <w:rPr>
          <w:rFonts w:ascii="Calibri" w:eastAsia="Calibri" w:hAnsi="Calibri" w:cs="Tahoma"/>
          <w:color w:val="auto"/>
          <w:sz w:val="22"/>
          <w:szCs w:val="22"/>
        </w:rPr>
        <w:t xml:space="preserve"> modo</w:t>
      </w:r>
      <w:r w:rsidRPr="002203E1">
        <w:rPr>
          <w:rFonts w:ascii="Calibri" w:eastAsia="Calibri" w:hAnsi="Calibri" w:cs="Tahoma"/>
          <w:color w:val="auto"/>
          <w:sz w:val="22"/>
          <w:szCs w:val="22"/>
        </w:rPr>
        <w:t>, senza ricorrere all’utilizzo di viti o fili metallici di stabilizzazione.</w:t>
      </w:r>
      <w:r w:rsidR="003D242E" w:rsidRPr="002203E1">
        <w:rPr>
          <w:rFonts w:ascii="Calibri" w:eastAsia="Calibri" w:hAnsi="Calibri" w:cs="Tahoma"/>
          <w:color w:val="auto"/>
          <w:sz w:val="22"/>
          <w:szCs w:val="22"/>
        </w:rPr>
        <w:t xml:space="preserve"> </w:t>
      </w:r>
      <w:r w:rsidR="00391DE3">
        <w:rPr>
          <w:rFonts w:ascii="Calibri" w:eastAsia="Calibri" w:hAnsi="Calibri" w:cs="Tahoma"/>
          <w:color w:val="auto"/>
          <w:sz w:val="22"/>
          <w:szCs w:val="22"/>
        </w:rPr>
        <w:t>Il</w:t>
      </w:r>
      <w:r w:rsidR="00391DE3" w:rsidRPr="00391DE3">
        <w:rPr>
          <w:rFonts w:ascii="Calibri" w:eastAsia="Calibri" w:hAnsi="Calibri" w:cs="Tahoma"/>
          <w:color w:val="auto"/>
          <w:sz w:val="22"/>
          <w:szCs w:val="22"/>
        </w:rPr>
        <w:t xml:space="preserve"> </w:t>
      </w:r>
      <w:r w:rsidR="00E46141" w:rsidRPr="00E46141">
        <w:rPr>
          <w:rFonts w:ascii="Calibri" w:eastAsia="Calibri" w:hAnsi="Calibri" w:cs="Tahoma"/>
          <w:color w:val="auto"/>
          <w:sz w:val="22"/>
          <w:szCs w:val="22"/>
        </w:rPr>
        <w:t xml:space="preserve">bendaggio </w:t>
      </w:r>
      <w:r w:rsidR="00E46141" w:rsidRPr="002203E1">
        <w:rPr>
          <w:rFonts w:ascii="Calibri" w:eastAsia="Calibri" w:hAnsi="Calibri" w:cs="Tahoma"/>
          <w:color w:val="auto"/>
          <w:sz w:val="22"/>
          <w:szCs w:val="22"/>
        </w:rPr>
        <w:t>e</w:t>
      </w:r>
      <w:r w:rsidR="00E46141">
        <w:rPr>
          <w:rFonts w:ascii="Calibri" w:eastAsia="Calibri" w:hAnsi="Calibri" w:cs="Tahoma"/>
          <w:color w:val="auto"/>
          <w:sz w:val="22"/>
          <w:szCs w:val="22"/>
        </w:rPr>
        <w:t xml:space="preserve"> </w:t>
      </w:r>
      <w:r w:rsidR="00391DE3">
        <w:rPr>
          <w:rFonts w:ascii="Calibri" w:eastAsia="Calibri" w:hAnsi="Calibri" w:cs="Tahoma"/>
          <w:color w:val="auto"/>
          <w:sz w:val="22"/>
          <w:szCs w:val="22"/>
        </w:rPr>
        <w:t>l’</w:t>
      </w:r>
      <w:r w:rsidR="00E46141" w:rsidRPr="002203E1">
        <w:rPr>
          <w:rFonts w:ascii="Calibri" w:eastAsia="Calibri" w:hAnsi="Calibri" w:cs="Tahoma"/>
          <w:color w:val="auto"/>
          <w:sz w:val="22"/>
          <w:szCs w:val="22"/>
        </w:rPr>
        <w:t xml:space="preserve">immediata deambulazione con scarpa ortopedica </w:t>
      </w:r>
      <w:r w:rsidR="00E46141">
        <w:rPr>
          <w:rFonts w:ascii="Calibri" w:eastAsia="Calibri" w:hAnsi="Calibri" w:cs="Tahoma"/>
          <w:color w:val="auto"/>
          <w:sz w:val="22"/>
          <w:szCs w:val="22"/>
        </w:rPr>
        <w:t>favoriscono</w:t>
      </w:r>
      <w:r w:rsidR="00391DE3">
        <w:rPr>
          <w:rFonts w:ascii="Calibri" w:eastAsia="Calibri" w:hAnsi="Calibri" w:cs="Tahoma"/>
          <w:color w:val="auto"/>
          <w:sz w:val="22"/>
          <w:szCs w:val="22"/>
        </w:rPr>
        <w:t xml:space="preserve"> la guarigione e</w:t>
      </w:r>
      <w:r w:rsidR="00E46141">
        <w:rPr>
          <w:rFonts w:ascii="Calibri" w:eastAsia="Calibri" w:hAnsi="Calibri" w:cs="Tahoma"/>
          <w:color w:val="auto"/>
          <w:sz w:val="22"/>
          <w:szCs w:val="22"/>
        </w:rPr>
        <w:t xml:space="preserve"> il</w:t>
      </w:r>
      <w:r w:rsidR="00391DE3">
        <w:rPr>
          <w:rFonts w:ascii="Calibri" w:eastAsia="Calibri" w:hAnsi="Calibri" w:cs="Tahoma"/>
          <w:color w:val="auto"/>
          <w:sz w:val="22"/>
          <w:szCs w:val="22"/>
        </w:rPr>
        <w:t xml:space="preserve"> riassestamento del piede.</w:t>
      </w:r>
    </w:p>
    <w:p w14:paraId="5A39BBE3" w14:textId="77777777" w:rsidR="00391DE3" w:rsidRDefault="00391DE3" w:rsidP="00391DE3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</w:p>
    <w:p w14:paraId="77F6EC30" w14:textId="77777777" w:rsidR="00087525" w:rsidRDefault="00391DE3" w:rsidP="00391DE3">
      <w:pPr>
        <w:pStyle w:val="Default"/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rFonts w:ascii="Calibri" w:eastAsia="Calibri" w:hAnsi="Calibri" w:cs="Tahoma"/>
          <w:b/>
          <w:bCs/>
          <w:color w:val="auto"/>
          <w:sz w:val="22"/>
          <w:szCs w:val="22"/>
        </w:rPr>
      </w:pPr>
      <w:r w:rsidRPr="00391DE3">
        <w:rPr>
          <w:rFonts w:ascii="Calibri" w:eastAsia="Calibri" w:hAnsi="Calibri" w:cs="Tahoma"/>
          <w:b/>
          <w:bCs/>
          <w:color w:val="auto"/>
          <w:sz w:val="22"/>
          <w:szCs w:val="22"/>
        </w:rPr>
        <w:t xml:space="preserve"> </w:t>
      </w:r>
      <w:r w:rsidR="00E46141" w:rsidRPr="00391DE3">
        <w:rPr>
          <w:rFonts w:ascii="Calibri" w:eastAsia="Calibri" w:hAnsi="Calibri" w:cs="Tahoma"/>
          <w:b/>
          <w:bCs/>
          <w:color w:val="auto"/>
          <w:sz w:val="22"/>
          <w:szCs w:val="22"/>
        </w:rPr>
        <w:t xml:space="preserve"> </w:t>
      </w:r>
      <w:r w:rsidR="00710FCD" w:rsidRPr="00391DE3">
        <w:rPr>
          <w:rFonts w:ascii="Calibri" w:eastAsia="Calibri" w:hAnsi="Calibri" w:cs="Tahoma"/>
          <w:b/>
          <w:bCs/>
          <w:color w:val="auto"/>
          <w:sz w:val="22"/>
          <w:szCs w:val="22"/>
        </w:rPr>
        <w:t xml:space="preserve">Benefici </w:t>
      </w:r>
      <w:r w:rsidR="00536EDD" w:rsidRPr="00391DE3">
        <w:rPr>
          <w:rFonts w:ascii="Calibri" w:eastAsia="Calibri" w:hAnsi="Calibri" w:cs="Tahoma"/>
          <w:b/>
          <w:bCs/>
          <w:color w:val="auto"/>
          <w:sz w:val="22"/>
          <w:szCs w:val="22"/>
        </w:rPr>
        <w:t>del trattamento</w:t>
      </w:r>
      <w:r w:rsidR="00727073">
        <w:rPr>
          <w:rFonts w:ascii="Calibri" w:eastAsia="Calibri" w:hAnsi="Calibri" w:cs="Tahoma"/>
          <w:b/>
          <w:bCs/>
          <w:color w:val="auto"/>
          <w:sz w:val="22"/>
          <w:szCs w:val="22"/>
        </w:rPr>
        <w:t xml:space="preserve"> chirurgico</w:t>
      </w:r>
      <w:r w:rsidR="0087356A" w:rsidRPr="00391DE3">
        <w:rPr>
          <w:rFonts w:ascii="Calibri" w:eastAsia="Calibri" w:hAnsi="Calibri" w:cs="Tahoma"/>
          <w:b/>
          <w:bCs/>
          <w:color w:val="auto"/>
          <w:sz w:val="22"/>
          <w:szCs w:val="22"/>
        </w:rPr>
        <w:t>:</w:t>
      </w:r>
    </w:p>
    <w:p w14:paraId="41C8F396" w14:textId="77777777" w:rsidR="00391DE3" w:rsidRPr="00391DE3" w:rsidRDefault="00391DE3" w:rsidP="00391DE3">
      <w:pPr>
        <w:pStyle w:val="Default"/>
        <w:tabs>
          <w:tab w:val="left" w:pos="284"/>
        </w:tabs>
        <w:jc w:val="both"/>
        <w:rPr>
          <w:rFonts w:ascii="Calibri" w:eastAsia="Calibri" w:hAnsi="Calibri" w:cs="Tahoma"/>
          <w:b/>
          <w:bCs/>
          <w:color w:val="auto"/>
          <w:sz w:val="22"/>
          <w:szCs w:val="22"/>
        </w:rPr>
      </w:pPr>
    </w:p>
    <w:p w14:paraId="6443DFF3" w14:textId="77777777" w:rsidR="00CC7834" w:rsidRPr="00CC7834" w:rsidRDefault="001D20F1" w:rsidP="001D20F1">
      <w:pPr>
        <w:shd w:val="clear" w:color="auto" w:fill="FFFFFF"/>
        <w:spacing w:after="150" w:line="240" w:lineRule="auto"/>
        <w:jc w:val="both"/>
        <w:rPr>
          <w:rFonts w:cs="Tahoma"/>
          <w:lang w:eastAsia="ja-JP"/>
        </w:rPr>
      </w:pPr>
      <w:r w:rsidRPr="00473A1C">
        <w:rPr>
          <w:rFonts w:cs="Tahoma"/>
          <w:lang w:eastAsia="ja-JP"/>
        </w:rPr>
        <w:t>L’</w:t>
      </w:r>
      <w:r>
        <w:rPr>
          <w:rFonts w:cs="Tahoma"/>
          <w:lang w:eastAsia="ja-JP"/>
        </w:rPr>
        <w:t>approccio</w:t>
      </w:r>
      <w:r w:rsidRPr="00473A1C">
        <w:rPr>
          <w:rFonts w:cs="Tahoma"/>
          <w:lang w:eastAsia="ja-JP"/>
        </w:rPr>
        <w:t xml:space="preserve"> </w:t>
      </w:r>
      <w:r>
        <w:rPr>
          <w:rFonts w:cs="Tahoma"/>
          <w:lang w:eastAsia="ja-JP"/>
        </w:rPr>
        <w:t xml:space="preserve">chirurgico con tecnica mini-invasiva consente </w:t>
      </w:r>
      <w:r w:rsidRPr="00473A1C">
        <w:rPr>
          <w:rFonts w:cs="Tahoma"/>
          <w:lang w:eastAsia="ja-JP"/>
        </w:rPr>
        <w:t>di evitare il peggioramento della deformità</w:t>
      </w:r>
      <w:r>
        <w:rPr>
          <w:rFonts w:cs="Tahoma"/>
          <w:lang w:eastAsia="ja-JP"/>
        </w:rPr>
        <w:t xml:space="preserve">, </w:t>
      </w:r>
      <w:r w:rsidRPr="00473A1C">
        <w:rPr>
          <w:rFonts w:cs="Tahoma"/>
          <w:lang w:eastAsia="ja-JP"/>
        </w:rPr>
        <w:t xml:space="preserve">la comparsa di </w:t>
      </w:r>
      <w:r>
        <w:rPr>
          <w:rFonts w:cs="Tahoma"/>
          <w:lang w:eastAsia="ja-JP"/>
        </w:rPr>
        <w:t>ulteriori disturbi in corrispondenza delle</w:t>
      </w:r>
      <w:r w:rsidRPr="00473A1C">
        <w:rPr>
          <w:rFonts w:cs="Tahoma"/>
          <w:lang w:eastAsia="ja-JP"/>
        </w:rPr>
        <w:t xml:space="preserve"> dita esterne e </w:t>
      </w:r>
      <w:r>
        <w:rPr>
          <w:rFonts w:cs="Tahoma"/>
          <w:lang w:eastAsia="ja-JP"/>
        </w:rPr>
        <w:t xml:space="preserve">dei </w:t>
      </w:r>
      <w:r w:rsidRPr="00473A1C">
        <w:rPr>
          <w:rFonts w:cs="Tahoma"/>
          <w:lang w:eastAsia="ja-JP"/>
        </w:rPr>
        <w:t>metatarsi centrali</w:t>
      </w:r>
      <w:r w:rsidR="00727073">
        <w:rPr>
          <w:rFonts w:cs="Tahoma"/>
          <w:lang w:eastAsia="ja-JP"/>
        </w:rPr>
        <w:t>,</w:t>
      </w:r>
      <w:r>
        <w:rPr>
          <w:rFonts w:cs="Tahoma"/>
          <w:lang w:eastAsia="ja-JP"/>
        </w:rPr>
        <w:t xml:space="preserve"> nonché eventuali ripercussioni sulla </w:t>
      </w:r>
      <w:r w:rsidRPr="00473A1C">
        <w:rPr>
          <w:rFonts w:cs="Tahoma"/>
          <w:lang w:eastAsia="ja-JP"/>
        </w:rPr>
        <w:t>capacità deambulatoria e sui distretti superiori (caviglia, ginocchio, anca, colonna vertebrale).</w:t>
      </w:r>
      <w:r>
        <w:rPr>
          <w:rFonts w:cs="Tahoma"/>
          <w:lang w:eastAsia="ja-JP"/>
        </w:rPr>
        <w:t xml:space="preserve"> </w:t>
      </w:r>
    </w:p>
    <w:p w14:paraId="72A3D3EC" w14:textId="77777777" w:rsidR="00A22F85" w:rsidRPr="00CC7834" w:rsidRDefault="00A22F85" w:rsidP="005C56AB">
      <w:pPr>
        <w:spacing w:after="0" w:line="240" w:lineRule="auto"/>
        <w:jc w:val="both"/>
        <w:rPr>
          <w:rFonts w:cs="Tahoma"/>
          <w:lang w:eastAsia="ja-JP"/>
        </w:rPr>
      </w:pPr>
    </w:p>
    <w:p w14:paraId="50367B44" w14:textId="77777777" w:rsidR="00A971D2" w:rsidRDefault="00710FCD" w:rsidP="004B36A9">
      <w:pPr>
        <w:numPr>
          <w:ilvl w:val="0"/>
          <w:numId w:val="43"/>
        </w:numPr>
        <w:ind w:left="284" w:hanging="284"/>
        <w:rPr>
          <w:b/>
        </w:rPr>
      </w:pPr>
      <w:r>
        <w:rPr>
          <w:b/>
        </w:rPr>
        <w:t xml:space="preserve">Rischi e Complicanze </w:t>
      </w:r>
      <w:r w:rsidR="00536EDD">
        <w:rPr>
          <w:rFonts w:cs="Times"/>
          <w:b/>
          <w:lang w:eastAsia="ja-JP"/>
        </w:rPr>
        <w:t>del trattamento</w:t>
      </w:r>
      <w:r w:rsidR="00727073">
        <w:rPr>
          <w:rFonts w:cs="Times"/>
          <w:b/>
          <w:lang w:eastAsia="ja-JP"/>
        </w:rPr>
        <w:t xml:space="preserve"> chirurgico</w:t>
      </w:r>
      <w:r w:rsidR="00BE015D">
        <w:rPr>
          <w:b/>
        </w:rPr>
        <w:t>:</w:t>
      </w:r>
    </w:p>
    <w:p w14:paraId="10432995" w14:textId="77777777" w:rsidR="006375D8" w:rsidRDefault="00624C69" w:rsidP="006375D8">
      <w:pPr>
        <w:spacing w:after="0" w:line="240" w:lineRule="auto"/>
        <w:jc w:val="both"/>
      </w:pPr>
      <w:r>
        <w:t>La correzione chirurgica di alluce valgo può comportare complicanze</w:t>
      </w:r>
      <w:r w:rsidR="00473A1C">
        <w:t xml:space="preserve"> prevalentemente di carattere neurovegetativo (crisi nervose, reazioni vagali)</w:t>
      </w:r>
      <w:r>
        <w:t xml:space="preserve"> o di tipo farmacologico (ipersensibilità),</w:t>
      </w:r>
      <w:r w:rsidR="00473A1C">
        <w:t xml:space="preserve"> estremamente rare e di facile trattamento. </w:t>
      </w:r>
      <w:r>
        <w:t>I</w:t>
      </w:r>
      <w:r w:rsidR="00473A1C">
        <w:t>n letteratura</w:t>
      </w:r>
      <w:r w:rsidR="006375D8">
        <w:t xml:space="preserve"> </w:t>
      </w:r>
      <w:r>
        <w:t>sono contemplante</w:t>
      </w:r>
      <w:r w:rsidR="006375D8">
        <w:t xml:space="preserve">, altresì, </w:t>
      </w:r>
      <w:r>
        <w:t>ulteriori complicanze post-operatorie quali:</w:t>
      </w:r>
      <w:r w:rsidR="00473A1C">
        <w:t xml:space="preserve"> </w:t>
      </w:r>
      <w:r w:rsidR="00473A1C">
        <w:lastRenderedPageBreak/>
        <w:t>-marcato e persistente gonfiore al pied</w:t>
      </w:r>
      <w:r>
        <w:t>e</w:t>
      </w:r>
      <w:r w:rsidR="00473A1C">
        <w:t>;</w:t>
      </w:r>
      <w:r>
        <w:t xml:space="preserve"> </w:t>
      </w:r>
      <w:r w:rsidR="00473A1C">
        <w:t>-</w:t>
      </w:r>
      <w:proofErr w:type="spellStart"/>
      <w:r w:rsidR="00473A1C">
        <w:t>Flebotrombosi</w:t>
      </w:r>
      <w:proofErr w:type="spellEnd"/>
      <w:r w:rsidR="00473A1C">
        <w:t xml:space="preserve"> delle vene della gamba; -Embolia polmonare; -Infezion</w:t>
      </w:r>
      <w:r>
        <w:t xml:space="preserve">e della zona trattata; </w:t>
      </w:r>
      <w:r w:rsidR="00473A1C">
        <w:t>-Riduzione della mobilità del 1° dito</w:t>
      </w:r>
      <w:r>
        <w:t xml:space="preserve">; -Tempi di guarigione prolungati (nel caso in cui, ad esempio, </w:t>
      </w:r>
      <w:r w:rsidR="006375D8">
        <w:t>si</w:t>
      </w:r>
      <w:r>
        <w:t xml:space="preserve"> abbia</w:t>
      </w:r>
      <w:r w:rsidR="006375D8">
        <w:t>no</w:t>
      </w:r>
      <w:r>
        <w:t xml:space="preserve"> problemi di tipo vascolare).</w:t>
      </w:r>
      <w:r w:rsidR="006375D8" w:rsidRPr="006375D8">
        <w:t xml:space="preserve"> </w:t>
      </w:r>
      <w:r w:rsidR="006375D8">
        <w:t xml:space="preserve">La guarigione, infatti, può avvenire trascorsi anche 6 mesi dalla data di intervento e la recidiva, sebbene limitata ad un 20% di ipotesi, non può essere scongiurata.  </w:t>
      </w:r>
    </w:p>
    <w:p w14:paraId="6CAD1679" w14:textId="77777777" w:rsidR="006375D8" w:rsidRDefault="006375D8" w:rsidP="00473A1C">
      <w:pPr>
        <w:spacing w:after="0" w:line="240" w:lineRule="auto"/>
        <w:jc w:val="both"/>
      </w:pPr>
      <w:r>
        <w:t>A seguito del</w:t>
      </w:r>
      <w:r w:rsidR="00473A1C">
        <w:t>l’intervento potrebbero</w:t>
      </w:r>
      <w:r>
        <w:t xml:space="preserve">, inoltre, </w:t>
      </w:r>
      <w:r w:rsidR="00473A1C">
        <w:t xml:space="preserve">verificarsi </w:t>
      </w:r>
      <w:r>
        <w:t xml:space="preserve">alcuni </w:t>
      </w:r>
      <w:r w:rsidR="00473A1C">
        <w:t xml:space="preserve">disagi </w:t>
      </w:r>
      <w:r w:rsidR="00624C69">
        <w:t>(</w:t>
      </w:r>
      <w:r w:rsidR="00473A1C">
        <w:t>per un tempo variabile da 8 a 16 settimane</w:t>
      </w:r>
      <w:r w:rsidR="00624C69">
        <w:t>) come</w:t>
      </w:r>
      <w:r w:rsidR="00473A1C">
        <w:t xml:space="preserve"> edema, gonfiore, dolore, difficoltà a calzare scarpe abituali, impossibilità di usare tacchi. </w:t>
      </w:r>
    </w:p>
    <w:p w14:paraId="0D0B940D" w14:textId="77777777" w:rsidR="00473A1C" w:rsidRPr="001E0139" w:rsidRDefault="00473A1C" w:rsidP="00473A1C">
      <w:pPr>
        <w:spacing w:after="0" w:line="240" w:lineRule="auto"/>
        <w:jc w:val="both"/>
        <w:rPr>
          <w:b/>
        </w:rPr>
      </w:pPr>
    </w:p>
    <w:p w14:paraId="1BEA8B15" w14:textId="77777777" w:rsidR="00674FED" w:rsidRDefault="00710FCD" w:rsidP="004B36A9">
      <w:pPr>
        <w:numPr>
          <w:ilvl w:val="0"/>
          <w:numId w:val="43"/>
        </w:numPr>
        <w:ind w:left="284" w:hanging="284"/>
        <w:rPr>
          <w:b/>
        </w:rPr>
      </w:pPr>
      <w:r>
        <w:rPr>
          <w:b/>
        </w:rPr>
        <w:t xml:space="preserve">Possibili alternative </w:t>
      </w:r>
      <w:r w:rsidR="00536EDD">
        <w:rPr>
          <w:b/>
        </w:rPr>
        <w:t xml:space="preserve">al </w:t>
      </w:r>
      <w:r w:rsidR="00536EDD">
        <w:rPr>
          <w:rFonts w:cs="Times"/>
          <w:b/>
          <w:lang w:eastAsia="ja-JP"/>
        </w:rPr>
        <w:t>trattamento</w:t>
      </w:r>
      <w:r w:rsidR="00727073">
        <w:rPr>
          <w:rFonts w:cs="Times"/>
          <w:b/>
          <w:lang w:eastAsia="ja-JP"/>
        </w:rPr>
        <w:t xml:space="preserve"> chirurgico</w:t>
      </w:r>
      <w:r w:rsidR="0087356A">
        <w:rPr>
          <w:b/>
        </w:rPr>
        <w:t>:</w:t>
      </w:r>
    </w:p>
    <w:p w14:paraId="18298578" w14:textId="77777777" w:rsidR="00473A1C" w:rsidRPr="00473A1C" w:rsidRDefault="00473A1C" w:rsidP="00473A1C">
      <w:pPr>
        <w:pStyle w:val="Default"/>
        <w:jc w:val="both"/>
        <w:rPr>
          <w:rFonts w:ascii="Calibri" w:eastAsia="Calibri" w:hAnsi="Calibri" w:cs="Tahoma"/>
          <w:color w:val="auto"/>
          <w:sz w:val="22"/>
          <w:szCs w:val="22"/>
        </w:rPr>
      </w:pPr>
      <w:r w:rsidRPr="00473A1C">
        <w:rPr>
          <w:rFonts w:ascii="Calibri" w:eastAsia="Calibri" w:hAnsi="Calibri" w:cs="Tahoma"/>
          <w:color w:val="auto"/>
          <w:sz w:val="22"/>
          <w:szCs w:val="22"/>
        </w:rPr>
        <w:t>L'uso di calzature congrue a punta larga e tacco non superiore a 5 cm, eventualmente associate a plantari e cicli di terapia fisica</w:t>
      </w:r>
      <w:r w:rsidR="00AD1891">
        <w:rPr>
          <w:rFonts w:ascii="Calibri" w:eastAsia="Calibri" w:hAnsi="Calibri" w:cs="Tahoma"/>
          <w:color w:val="auto"/>
          <w:sz w:val="22"/>
          <w:szCs w:val="22"/>
        </w:rPr>
        <w:t>,</w:t>
      </w:r>
      <w:r w:rsidRPr="00473A1C">
        <w:rPr>
          <w:rFonts w:ascii="Calibri" w:eastAsia="Calibri" w:hAnsi="Calibri" w:cs="Tahoma"/>
          <w:color w:val="auto"/>
          <w:sz w:val="22"/>
          <w:szCs w:val="22"/>
        </w:rPr>
        <w:t xml:space="preserve"> possono essere utili nelle forme lievi. </w:t>
      </w:r>
      <w:r w:rsidR="00AD1891">
        <w:rPr>
          <w:rFonts w:ascii="Calibri" w:eastAsia="Calibri" w:hAnsi="Calibri" w:cs="Tahoma"/>
          <w:color w:val="auto"/>
          <w:sz w:val="22"/>
          <w:szCs w:val="22"/>
        </w:rPr>
        <w:t xml:space="preserve">Per </w:t>
      </w:r>
      <w:r w:rsidRPr="00473A1C">
        <w:rPr>
          <w:rFonts w:ascii="Calibri" w:eastAsia="Calibri" w:hAnsi="Calibri" w:cs="Tahoma"/>
          <w:color w:val="auto"/>
          <w:sz w:val="22"/>
          <w:szCs w:val="22"/>
        </w:rPr>
        <w:t xml:space="preserve">deformità </w:t>
      </w:r>
      <w:r w:rsidR="00AD1891">
        <w:rPr>
          <w:rFonts w:ascii="Calibri" w:eastAsia="Calibri" w:hAnsi="Calibri" w:cs="Tahoma"/>
          <w:color w:val="auto"/>
          <w:sz w:val="22"/>
          <w:szCs w:val="22"/>
        </w:rPr>
        <w:t xml:space="preserve">più gravi, invece, </w:t>
      </w:r>
      <w:r w:rsidRPr="00473A1C">
        <w:rPr>
          <w:rFonts w:ascii="Calibri" w:eastAsia="Calibri" w:hAnsi="Calibri" w:cs="Tahoma"/>
          <w:color w:val="auto"/>
          <w:sz w:val="22"/>
          <w:szCs w:val="22"/>
        </w:rPr>
        <w:t xml:space="preserve">l'unica soluzione possibile è la correzione chirurgica. </w:t>
      </w:r>
    </w:p>
    <w:p w14:paraId="0E27B00A" w14:textId="77777777" w:rsidR="0052605B" w:rsidRDefault="0052605B" w:rsidP="0052605B">
      <w:pPr>
        <w:spacing w:after="0" w:line="240" w:lineRule="auto"/>
        <w:jc w:val="both"/>
      </w:pPr>
    </w:p>
    <w:p w14:paraId="32F57793" w14:textId="77777777" w:rsidR="00EF0396" w:rsidRDefault="00EF0396" w:rsidP="0052605B">
      <w:pPr>
        <w:spacing w:after="0" w:line="240" w:lineRule="auto"/>
        <w:jc w:val="both"/>
        <w:rPr>
          <w:b/>
          <w:lang w:eastAsia="ja-JP"/>
        </w:rPr>
      </w:pPr>
      <w:r>
        <w:rPr>
          <w:b/>
          <w:lang w:eastAsia="ja-JP"/>
        </w:rPr>
        <w:t>Osservazioni di rilievo nel caso specifico:</w:t>
      </w:r>
    </w:p>
    <w:p w14:paraId="16FAD63B" w14:textId="77777777" w:rsidR="00291B92" w:rsidRDefault="00EF0396" w:rsidP="0013429F">
      <w:pPr>
        <w:spacing w:after="0" w:line="240" w:lineRule="auto"/>
        <w:jc w:val="both"/>
        <w:rPr>
          <w:lang w:eastAsia="ja-JP"/>
        </w:rPr>
      </w:pPr>
      <w:r w:rsidRPr="00EF0396">
        <w:rPr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1B92" w:rsidRPr="00EF0396">
        <w:rPr>
          <w:lang w:eastAsia="ja-JP"/>
        </w:rPr>
        <w:t>___________________________________________________________________________________</w:t>
      </w:r>
    </w:p>
    <w:p w14:paraId="3D546B89" w14:textId="77777777" w:rsidR="001C3FE8" w:rsidRDefault="001C3FE8" w:rsidP="0013429F">
      <w:pPr>
        <w:spacing w:after="0" w:line="240" w:lineRule="auto"/>
        <w:jc w:val="both"/>
        <w:rPr>
          <w:lang w:eastAsia="ja-JP"/>
        </w:rPr>
      </w:pPr>
      <w:r>
        <w:rPr>
          <w:lang w:eastAsia="ja-JP"/>
        </w:rPr>
        <w:t>_______________________________________________________________________________________</w:t>
      </w:r>
    </w:p>
    <w:p w14:paraId="5C3FFEF7" w14:textId="77777777" w:rsidR="008A1F03" w:rsidRDefault="00B65E60" w:rsidP="0013429F">
      <w:pPr>
        <w:spacing w:after="0" w:line="240" w:lineRule="auto"/>
        <w:rPr>
          <w:rFonts w:cs="Tahoma"/>
          <w:lang w:eastAsia="ja-JP"/>
        </w:rPr>
      </w:pPr>
      <w:r w:rsidRPr="00B65E60">
        <w:rPr>
          <w:rFonts w:cs="Tahoma"/>
          <w:lang w:eastAsia="ja-JP"/>
        </w:rPr>
        <w:t xml:space="preserve">Io sottoscritto/a </w:t>
      </w:r>
    </w:p>
    <w:p w14:paraId="0CD9BAC0" w14:textId="77777777" w:rsidR="00B65E60" w:rsidRPr="00B65E60" w:rsidRDefault="00B65E60" w:rsidP="0013429F">
      <w:pPr>
        <w:spacing w:after="0" w:line="240" w:lineRule="auto"/>
        <w:jc w:val="center"/>
        <w:rPr>
          <w:rFonts w:cs="Tahoma"/>
          <w:b/>
          <w:lang w:eastAsia="ja-JP"/>
        </w:rPr>
      </w:pPr>
      <w:r w:rsidRPr="00B65E60">
        <w:rPr>
          <w:rFonts w:cs="Tahoma"/>
          <w:b/>
          <w:lang w:eastAsia="ja-JP"/>
        </w:rPr>
        <w:t>DICHIARO</w:t>
      </w:r>
    </w:p>
    <w:p w14:paraId="679AB445" w14:textId="77777777" w:rsidR="0013429F" w:rsidRDefault="00B65E60" w:rsidP="0013429F">
      <w:pPr>
        <w:pStyle w:val="Paragrafoelenco"/>
        <w:numPr>
          <w:ilvl w:val="0"/>
          <w:numId w:val="34"/>
        </w:numPr>
        <w:jc w:val="both"/>
        <w:rPr>
          <w:rFonts w:cs="Tahoma"/>
          <w:lang w:eastAsia="ja-JP"/>
        </w:rPr>
      </w:pPr>
      <w:r w:rsidRPr="0013429F">
        <w:rPr>
          <w:rFonts w:cs="Tahoma"/>
          <w:lang w:eastAsia="ja-JP"/>
        </w:rPr>
        <w:t xml:space="preserve">di aver ricevuto in consegna e di aver preso visione della presente dichiarazione, integrativa della comunicazione verbale, al fine di poterla esaminare e/o farla analizzare anche da persone di mia fiducia; </w:t>
      </w:r>
    </w:p>
    <w:p w14:paraId="6EC6B649" w14:textId="77777777" w:rsidR="0013429F" w:rsidRPr="0013429F" w:rsidRDefault="00B65E60" w:rsidP="0013429F">
      <w:pPr>
        <w:pStyle w:val="Paragrafoelenco"/>
        <w:numPr>
          <w:ilvl w:val="0"/>
          <w:numId w:val="34"/>
        </w:numPr>
        <w:jc w:val="both"/>
        <w:rPr>
          <w:rFonts w:cs="Tahoma"/>
          <w:lang w:eastAsia="ja-JP"/>
        </w:rPr>
      </w:pPr>
      <w:r w:rsidRPr="0013429F">
        <w:rPr>
          <w:rFonts w:cs="Tahoma"/>
          <w:lang w:eastAsia="ja-JP"/>
        </w:rPr>
        <w:t xml:space="preserve">di aver avuto la possibilità di richiedere tutte le spiegazioni ritenute utili, ottenendo risposte chiare e soddisfacenti dai sanitari proponenti </w:t>
      </w:r>
      <w:r w:rsidR="00A22F85" w:rsidRPr="0013429F">
        <w:rPr>
          <w:rFonts w:cs="Tahoma"/>
          <w:lang w:eastAsia="ja-JP"/>
        </w:rPr>
        <w:t xml:space="preserve">il trattamento </w:t>
      </w:r>
      <w:r w:rsidR="001C3FE8" w:rsidRPr="0013429F">
        <w:rPr>
          <w:bCs/>
          <w:lang w:eastAsia="ja-JP"/>
        </w:rPr>
        <w:t>CHIRURGICO DI CORREZIONE DI ALLUCE VALGO</w:t>
      </w:r>
      <w:r w:rsidR="00D52D97" w:rsidRPr="0013429F">
        <w:rPr>
          <w:rFonts w:cs="Tahoma"/>
          <w:bCs/>
          <w:lang w:eastAsia="ja-JP"/>
        </w:rPr>
        <w:t>;</w:t>
      </w:r>
      <w:r w:rsidRPr="0013429F">
        <w:rPr>
          <w:rFonts w:cs="Tahoma"/>
          <w:bCs/>
          <w:lang w:eastAsia="ja-JP"/>
        </w:rPr>
        <w:t xml:space="preserve"> </w:t>
      </w:r>
    </w:p>
    <w:p w14:paraId="7B949D32" w14:textId="77777777" w:rsidR="0013429F" w:rsidRDefault="00B65E60" w:rsidP="0013429F">
      <w:pPr>
        <w:pStyle w:val="Paragrafoelenco"/>
        <w:numPr>
          <w:ilvl w:val="0"/>
          <w:numId w:val="34"/>
        </w:numPr>
        <w:jc w:val="both"/>
        <w:rPr>
          <w:rFonts w:cs="Tahoma"/>
          <w:lang w:eastAsia="ja-JP"/>
        </w:rPr>
      </w:pPr>
      <w:r w:rsidRPr="0013429F">
        <w:rPr>
          <w:rFonts w:cs="Tahoma"/>
          <w:lang w:eastAsia="ja-JP"/>
        </w:rPr>
        <w:t xml:space="preserve">di aver letto integralmente e con attenzione la presente dichiarazione e informativa e di aver pienamente compreso lo scopo e la natura </w:t>
      </w:r>
      <w:r w:rsidR="00A22F85" w:rsidRPr="0013429F">
        <w:rPr>
          <w:rFonts w:cs="Tahoma"/>
          <w:lang w:eastAsia="ja-JP"/>
        </w:rPr>
        <w:t xml:space="preserve">del trattamento </w:t>
      </w:r>
      <w:r w:rsidR="00AD1891" w:rsidRPr="0013429F">
        <w:rPr>
          <w:rFonts w:cs="Tahoma"/>
          <w:lang w:eastAsia="ja-JP"/>
        </w:rPr>
        <w:t xml:space="preserve">chirurgico </w:t>
      </w:r>
      <w:r w:rsidR="00A22F85" w:rsidRPr="0013429F">
        <w:rPr>
          <w:rFonts w:cs="Tahoma"/>
          <w:lang w:eastAsia="ja-JP"/>
        </w:rPr>
        <w:t>indicato</w:t>
      </w:r>
      <w:r w:rsidRPr="0013429F">
        <w:rPr>
          <w:rFonts w:cs="Tahoma"/>
          <w:lang w:eastAsia="ja-JP"/>
        </w:rPr>
        <w:t xml:space="preserve"> nel presente modulo e di avere, altresì, consapevolezza dei rischi e delle complicanze che ne potrebbero derivare.  </w:t>
      </w:r>
    </w:p>
    <w:p w14:paraId="00166FAA" w14:textId="7A17BC02" w:rsidR="00B65E60" w:rsidRPr="0013429F" w:rsidRDefault="00B65E60" w:rsidP="0013429F">
      <w:pPr>
        <w:pStyle w:val="Paragrafoelenco"/>
        <w:numPr>
          <w:ilvl w:val="0"/>
          <w:numId w:val="34"/>
        </w:numPr>
        <w:jc w:val="both"/>
        <w:rPr>
          <w:rFonts w:cs="Tahoma"/>
          <w:lang w:eastAsia="ja-JP"/>
        </w:rPr>
      </w:pPr>
      <w:r w:rsidRPr="0013429F">
        <w:rPr>
          <w:rFonts w:cs="Tahoma"/>
          <w:lang w:eastAsia="ja-JP"/>
        </w:rPr>
        <w:t xml:space="preserve">di essere ben consapevole che qualunque atto medico può comportare rischi e complicanze non sempre prevedibili né prevenibili. </w:t>
      </w:r>
    </w:p>
    <w:p w14:paraId="424A1A8F" w14:textId="3F13E269" w:rsidR="00B65E60" w:rsidRPr="00B65E60" w:rsidRDefault="00B65E60" w:rsidP="0013429F">
      <w:pPr>
        <w:spacing w:after="0" w:line="240" w:lineRule="auto"/>
        <w:jc w:val="both"/>
        <w:rPr>
          <w:rFonts w:cs="Tahoma"/>
          <w:lang w:eastAsia="ja-JP"/>
        </w:rPr>
      </w:pPr>
      <w:r w:rsidRPr="00B65E60">
        <w:rPr>
          <w:rFonts w:cs="Tahoma"/>
          <w:lang w:eastAsia="ja-JP"/>
        </w:rPr>
        <w:t xml:space="preserve">Presto, pertanto, il mio consenso </w:t>
      </w:r>
      <w:r w:rsidR="00AD1891">
        <w:rPr>
          <w:rFonts w:cs="Tahoma"/>
          <w:lang w:eastAsia="ja-JP"/>
        </w:rPr>
        <w:t xml:space="preserve">al trattamento chirurgico </w:t>
      </w:r>
      <w:r w:rsidRPr="00B65E60">
        <w:rPr>
          <w:rFonts w:cs="Tahoma"/>
          <w:lang w:eastAsia="ja-JP"/>
        </w:rPr>
        <w:t>che mi è stat</w:t>
      </w:r>
      <w:r w:rsidR="001C3FE8">
        <w:rPr>
          <w:rFonts w:cs="Tahoma"/>
          <w:lang w:eastAsia="ja-JP"/>
        </w:rPr>
        <w:t>o</w:t>
      </w:r>
      <w:r w:rsidRPr="00B65E60">
        <w:rPr>
          <w:rFonts w:cs="Tahoma"/>
          <w:lang w:eastAsia="ja-JP"/>
        </w:rPr>
        <w:t xml:space="preserve"> descritt</w:t>
      </w:r>
      <w:r w:rsidR="001C3FE8">
        <w:rPr>
          <w:rFonts w:cs="Tahoma"/>
          <w:lang w:eastAsia="ja-JP"/>
        </w:rPr>
        <w:t>o</w:t>
      </w:r>
      <w:r w:rsidRPr="00B65E60">
        <w:rPr>
          <w:rFonts w:cs="Tahoma"/>
          <w:lang w:eastAsia="ja-JP"/>
        </w:rPr>
        <w:t xml:space="preserve"> e prospettat</w:t>
      </w:r>
      <w:r w:rsidR="001C3FE8">
        <w:rPr>
          <w:rFonts w:cs="Tahoma"/>
          <w:lang w:eastAsia="ja-JP"/>
        </w:rPr>
        <w:t>o</w:t>
      </w:r>
      <w:r w:rsidRPr="00B65E60">
        <w:rPr>
          <w:rFonts w:cs="Tahoma"/>
          <w:lang w:eastAsia="ja-JP"/>
        </w:rPr>
        <w:t xml:space="preserve"> con il presente consenso informato.</w:t>
      </w:r>
    </w:p>
    <w:p w14:paraId="68FBF0E1" w14:textId="77777777" w:rsidR="004B5CC4" w:rsidRDefault="00C52FCE" w:rsidP="003A119A">
      <w:pPr>
        <w:jc w:val="both"/>
        <w:rPr>
          <w:rFonts w:cs="Tahoma"/>
          <w:lang w:eastAsia="ja-JP"/>
        </w:rPr>
      </w:pPr>
      <w:r>
        <w:rPr>
          <w:rFonts w:cs="Tahoma"/>
          <w:lang w:eastAsia="ja-JP"/>
        </w:rPr>
        <w:t>Reggio E</w:t>
      </w:r>
      <w:r w:rsidR="00B31540">
        <w:rPr>
          <w:rFonts w:cs="Tahoma"/>
          <w:lang w:eastAsia="ja-JP"/>
        </w:rPr>
        <w:t>milia, ___________</w:t>
      </w:r>
    </w:p>
    <w:p w14:paraId="07CD2D8C" w14:textId="77777777" w:rsidR="0013429F" w:rsidRDefault="0013429F" w:rsidP="008D0A07">
      <w:pPr>
        <w:jc w:val="both"/>
        <w:rPr>
          <w:rFonts w:cs="Tahoma"/>
          <w:lang w:eastAsia="ja-JP"/>
        </w:rPr>
      </w:pPr>
    </w:p>
    <w:p w14:paraId="12639965" w14:textId="599D6F8C" w:rsidR="00B84AA5" w:rsidRDefault="00303458" w:rsidP="008D0A07">
      <w:pPr>
        <w:jc w:val="both"/>
        <w:rPr>
          <w:rFonts w:cs="Tahoma"/>
          <w:lang w:eastAsia="ja-JP"/>
        </w:rPr>
      </w:pPr>
      <w:r w:rsidRPr="00303458">
        <w:rPr>
          <w:rFonts w:cs="Tahoma"/>
          <w:lang w:eastAsia="ja-JP"/>
        </w:rPr>
        <w:t>Firma del paziente</w:t>
      </w:r>
      <w:r w:rsidR="009958BF">
        <w:rPr>
          <w:rFonts w:cs="Tahoma"/>
          <w:lang w:eastAsia="ja-JP"/>
        </w:rPr>
        <w:t xml:space="preserve"> </w:t>
      </w:r>
    </w:p>
    <w:p w14:paraId="7E49174E" w14:textId="77777777" w:rsidR="005363F1" w:rsidRDefault="00B84AA5" w:rsidP="008D0A07">
      <w:pPr>
        <w:jc w:val="both"/>
        <w:rPr>
          <w:rFonts w:cs="Tahoma"/>
          <w:lang w:eastAsia="ja-JP"/>
        </w:rPr>
      </w:pPr>
      <w:r>
        <w:rPr>
          <w:rFonts w:cs="Tahoma"/>
          <w:lang w:eastAsia="ja-JP"/>
        </w:rPr>
        <w:t>________________________________</w:t>
      </w:r>
      <w:r w:rsidR="004B5CC4">
        <w:rPr>
          <w:rFonts w:cs="Tahoma"/>
          <w:lang w:eastAsia="ja-JP"/>
        </w:rPr>
        <w:t xml:space="preserve">                                   </w:t>
      </w:r>
    </w:p>
    <w:p w14:paraId="779489CC" w14:textId="02B62913" w:rsidR="004B5CC4" w:rsidRDefault="005363F1" w:rsidP="008D0A07">
      <w:pPr>
        <w:jc w:val="both"/>
        <w:rPr>
          <w:rFonts w:cs="Tahoma"/>
          <w:lang w:eastAsia="ja-JP"/>
        </w:rPr>
      </w:pPr>
      <w:r>
        <w:rPr>
          <w:rFonts w:cs="Tahoma"/>
          <w:lang w:eastAsia="ja-JP"/>
        </w:rPr>
        <w:t xml:space="preserve">                                                                                                          </w:t>
      </w:r>
      <w:r w:rsidR="004B5CC4">
        <w:rPr>
          <w:rFonts w:cs="Tahoma"/>
          <w:lang w:eastAsia="ja-JP"/>
        </w:rPr>
        <w:t>Dr</w:t>
      </w:r>
      <w:r w:rsidR="00D66B0C">
        <w:rPr>
          <w:rFonts w:cs="Tahoma"/>
          <w:lang w:eastAsia="ja-JP"/>
        </w:rPr>
        <w:t>.</w:t>
      </w:r>
      <w:r w:rsidR="008A1F03">
        <w:rPr>
          <w:rFonts w:cs="Tahoma"/>
          <w:lang w:eastAsia="ja-JP"/>
        </w:rPr>
        <w:t xml:space="preserve"> </w:t>
      </w:r>
    </w:p>
    <w:p w14:paraId="10843404" w14:textId="77777777" w:rsidR="00CC3DF8" w:rsidRDefault="00CF5C66" w:rsidP="008D0A07">
      <w:pPr>
        <w:jc w:val="right"/>
        <w:rPr>
          <w:b/>
          <w:lang w:eastAsia="ja-JP"/>
        </w:rPr>
      </w:pPr>
      <w:r w:rsidRPr="001D3A17">
        <w:rPr>
          <w:rFonts w:cs="Tahoma"/>
          <w:lang w:eastAsia="ja-JP"/>
        </w:rPr>
        <w:t xml:space="preserve"> ________________________________________</w:t>
      </w:r>
    </w:p>
    <w:p w14:paraId="45FB0818" w14:textId="77777777" w:rsidR="006927F6" w:rsidRPr="001D3A17" w:rsidRDefault="006927F6" w:rsidP="003A119A">
      <w:pPr>
        <w:jc w:val="both"/>
      </w:pPr>
    </w:p>
    <w:sectPr w:rsidR="006927F6" w:rsidRPr="001D3A17" w:rsidSect="0013429F">
      <w:headerReference w:type="default" r:id="rId12"/>
      <w:footerReference w:type="default" r:id="rId13"/>
      <w:pgSz w:w="11906" w:h="16838"/>
      <w:pgMar w:top="2977" w:right="1134" w:bottom="1135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5E854" w14:textId="77777777" w:rsidR="00C03F66" w:rsidRDefault="00C03F66">
      <w:pPr>
        <w:spacing w:after="0" w:line="240" w:lineRule="auto"/>
      </w:pPr>
      <w:r>
        <w:separator/>
      </w:r>
    </w:p>
  </w:endnote>
  <w:endnote w:type="continuationSeparator" w:id="0">
    <w:p w14:paraId="7908050F" w14:textId="77777777" w:rsidR="00C03F66" w:rsidRDefault="00C0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82485881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1AF3D601" w14:textId="333EF995" w:rsidR="0013429F" w:rsidRPr="0013429F" w:rsidRDefault="0013429F" w:rsidP="0013429F">
            <w:pPr>
              <w:pStyle w:val="Pidipagina"/>
              <w:jc w:val="right"/>
              <w:rPr>
                <w:sz w:val="16"/>
                <w:szCs w:val="16"/>
              </w:rPr>
            </w:pPr>
            <w:r w:rsidRPr="0013429F">
              <w:rPr>
                <w:sz w:val="16"/>
                <w:szCs w:val="16"/>
                <w:lang w:val="it-IT"/>
              </w:rPr>
              <w:t xml:space="preserve">Pag. </w:t>
            </w:r>
            <w:r w:rsidRPr="0013429F">
              <w:rPr>
                <w:b/>
                <w:bCs/>
                <w:sz w:val="16"/>
                <w:szCs w:val="16"/>
              </w:rPr>
              <w:fldChar w:fldCharType="begin"/>
            </w:r>
            <w:r w:rsidRPr="0013429F">
              <w:rPr>
                <w:b/>
                <w:bCs/>
                <w:sz w:val="16"/>
                <w:szCs w:val="16"/>
              </w:rPr>
              <w:instrText>PAGE</w:instrText>
            </w:r>
            <w:r w:rsidRPr="0013429F">
              <w:rPr>
                <w:b/>
                <w:bCs/>
                <w:sz w:val="16"/>
                <w:szCs w:val="16"/>
              </w:rPr>
              <w:fldChar w:fldCharType="separate"/>
            </w:r>
            <w:r w:rsidRPr="0013429F">
              <w:rPr>
                <w:b/>
                <w:bCs/>
                <w:sz w:val="16"/>
                <w:szCs w:val="16"/>
                <w:lang w:val="it-IT"/>
              </w:rPr>
              <w:t>2</w:t>
            </w:r>
            <w:r w:rsidRPr="0013429F">
              <w:rPr>
                <w:b/>
                <w:bCs/>
                <w:sz w:val="16"/>
                <w:szCs w:val="16"/>
              </w:rPr>
              <w:fldChar w:fldCharType="end"/>
            </w:r>
            <w:r w:rsidRPr="0013429F">
              <w:rPr>
                <w:sz w:val="16"/>
                <w:szCs w:val="16"/>
                <w:lang w:val="it-IT"/>
              </w:rPr>
              <w:t xml:space="preserve"> a </w:t>
            </w:r>
            <w:r w:rsidRPr="0013429F">
              <w:rPr>
                <w:b/>
                <w:bCs/>
                <w:sz w:val="16"/>
                <w:szCs w:val="16"/>
              </w:rPr>
              <w:fldChar w:fldCharType="begin"/>
            </w:r>
            <w:r w:rsidRPr="0013429F">
              <w:rPr>
                <w:b/>
                <w:bCs/>
                <w:sz w:val="16"/>
                <w:szCs w:val="16"/>
              </w:rPr>
              <w:instrText>NUMPAGES</w:instrText>
            </w:r>
            <w:r w:rsidRPr="0013429F">
              <w:rPr>
                <w:b/>
                <w:bCs/>
                <w:sz w:val="16"/>
                <w:szCs w:val="16"/>
              </w:rPr>
              <w:fldChar w:fldCharType="separate"/>
            </w:r>
            <w:r w:rsidRPr="0013429F">
              <w:rPr>
                <w:b/>
                <w:bCs/>
                <w:sz w:val="16"/>
                <w:szCs w:val="16"/>
                <w:lang w:val="it-IT"/>
              </w:rPr>
              <w:t>2</w:t>
            </w:r>
            <w:r w:rsidRPr="0013429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B546F9" w14:textId="2FE857A1" w:rsidR="006375D8" w:rsidRPr="00E733B0" w:rsidRDefault="006375D8">
    <w:pPr>
      <w:pStyle w:val="Pidipagin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72DE8" w14:textId="77777777" w:rsidR="00C03F66" w:rsidRDefault="00C03F66">
      <w:pPr>
        <w:spacing w:after="0" w:line="240" w:lineRule="auto"/>
      </w:pPr>
      <w:r>
        <w:separator/>
      </w:r>
    </w:p>
  </w:footnote>
  <w:footnote w:type="continuationSeparator" w:id="0">
    <w:p w14:paraId="4EE765F7" w14:textId="77777777" w:rsidR="00C03F66" w:rsidRDefault="00C0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6E7645F9" w14:paraId="4B780958" w14:textId="77777777" w:rsidTr="0013429F">
      <w:tc>
        <w:tcPr>
          <w:tcW w:w="3213" w:type="dxa"/>
        </w:tcPr>
        <w:p w14:paraId="7DFB8912" w14:textId="35116ED7" w:rsidR="6E7645F9" w:rsidRDefault="6E7645F9" w:rsidP="6E7645F9">
          <w:pPr>
            <w:spacing w:after="0" w:line="240" w:lineRule="auto"/>
            <w:jc w:val="center"/>
            <w:rPr>
              <w:rFonts w:cs="Calibri"/>
            </w:rPr>
          </w:pPr>
          <w:r>
            <w:rPr>
              <w:noProof/>
            </w:rPr>
            <w:drawing>
              <wp:inline distT="0" distB="0" distL="0" distR="0" wp14:anchorId="5926ABE1" wp14:editId="30F9F4DE">
                <wp:extent cx="714375" cy="771525"/>
                <wp:effectExtent l="0" t="0" r="0" b="0"/>
                <wp:docPr id="1613256118" name="Immagine 1613256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</w:tcPr>
        <w:p w14:paraId="1BB70754" w14:textId="67C47A6B" w:rsidR="6E7645F9" w:rsidRDefault="6E7645F9" w:rsidP="6E7645F9">
          <w:pPr>
            <w:spacing w:after="0" w:line="240" w:lineRule="auto"/>
            <w:jc w:val="center"/>
            <w:rPr>
              <w:rFonts w:cs="Calibri"/>
            </w:rPr>
          </w:pPr>
        </w:p>
        <w:p w14:paraId="59E9DB27" w14:textId="5745690D" w:rsidR="6E7645F9" w:rsidRDefault="6E7645F9" w:rsidP="6E7645F9">
          <w:pPr>
            <w:spacing w:after="0" w:line="240" w:lineRule="auto"/>
            <w:jc w:val="center"/>
            <w:rPr>
              <w:rFonts w:cs="Calibri"/>
            </w:rPr>
          </w:pPr>
          <w:r w:rsidRPr="6E7645F9">
            <w:rPr>
              <w:rFonts w:cs="Calibri"/>
              <w:b/>
              <w:bCs/>
            </w:rPr>
            <w:t xml:space="preserve">CONSENSO INFORMATO INTERVENTO CHIRURGICO DI CORREZIONE ALLUCE VALGO </w:t>
          </w:r>
        </w:p>
      </w:tc>
      <w:tc>
        <w:tcPr>
          <w:tcW w:w="3213" w:type="dxa"/>
        </w:tcPr>
        <w:p w14:paraId="4145FD8F" w14:textId="3D76AD11" w:rsidR="6E7645F9" w:rsidRDefault="6E7645F9" w:rsidP="6E7645F9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6E7645F9">
            <w:rPr>
              <w:rFonts w:cs="Calibri"/>
              <w:sz w:val="16"/>
              <w:szCs w:val="16"/>
            </w:rPr>
            <w:t>All.38 PG 13</w:t>
          </w:r>
        </w:p>
        <w:p w14:paraId="328563F9" w14:textId="466E9A7F" w:rsidR="6E7645F9" w:rsidRDefault="6E7645F9" w:rsidP="6E7645F9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6E7645F9">
            <w:rPr>
              <w:rFonts w:cs="Calibri"/>
              <w:sz w:val="16"/>
              <w:szCs w:val="16"/>
            </w:rPr>
            <w:t>Redatto da: GL</w:t>
          </w:r>
        </w:p>
        <w:p w14:paraId="2DC65B17" w14:textId="16DABFC2" w:rsidR="6E7645F9" w:rsidRDefault="6E7645F9" w:rsidP="6E7645F9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6E7645F9">
            <w:rPr>
              <w:rFonts w:cs="Calibri"/>
              <w:sz w:val="16"/>
              <w:szCs w:val="16"/>
            </w:rPr>
            <w:t>Verificato da: RGQ</w:t>
          </w:r>
        </w:p>
        <w:p w14:paraId="56A5E599" w14:textId="336A7675" w:rsidR="6E7645F9" w:rsidRDefault="6E7645F9" w:rsidP="6E7645F9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6E7645F9">
            <w:rPr>
              <w:rFonts w:cs="Calibri"/>
              <w:sz w:val="16"/>
              <w:szCs w:val="16"/>
            </w:rPr>
            <w:t>Approvato da: DIR</w:t>
          </w:r>
        </w:p>
        <w:p w14:paraId="06625234" w14:textId="0C5ACCDD" w:rsidR="6E7645F9" w:rsidRDefault="6E7645F9" w:rsidP="6E7645F9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6E7645F9">
            <w:rPr>
              <w:rFonts w:cs="Calibri"/>
              <w:sz w:val="16"/>
              <w:szCs w:val="16"/>
            </w:rPr>
            <w:t>Edizione: 01 - Revisione: 00</w:t>
          </w:r>
        </w:p>
        <w:p w14:paraId="0F6C92E0" w14:textId="540763D6" w:rsidR="6E7645F9" w:rsidRDefault="6E7645F9" w:rsidP="6E7645F9">
          <w:pPr>
            <w:spacing w:after="0" w:line="240" w:lineRule="auto"/>
            <w:rPr>
              <w:rFonts w:cs="Calibri"/>
              <w:sz w:val="16"/>
              <w:szCs w:val="16"/>
            </w:rPr>
          </w:pPr>
          <w:r w:rsidRPr="6E7645F9">
            <w:rPr>
              <w:rFonts w:cs="Calibri"/>
              <w:sz w:val="16"/>
              <w:szCs w:val="16"/>
            </w:rPr>
            <w:t>Data di emissione: 04/11/2019</w:t>
          </w:r>
        </w:p>
        <w:p w14:paraId="3C829044" w14:textId="526F24DA" w:rsidR="6E7645F9" w:rsidRDefault="6E7645F9" w:rsidP="6E7645F9">
          <w:pPr>
            <w:spacing w:after="0" w:line="240" w:lineRule="auto"/>
            <w:rPr>
              <w:rFonts w:cs="Calibri"/>
              <w:sz w:val="16"/>
              <w:szCs w:val="16"/>
            </w:rPr>
          </w:pPr>
        </w:p>
      </w:tc>
    </w:tr>
  </w:tbl>
  <w:p w14:paraId="6BF75F5A" w14:textId="04C4A236" w:rsidR="006375D8" w:rsidRDefault="006375D8" w:rsidP="0013429F">
    <w:pPr>
      <w:spacing w:after="0" w:line="240" w:lineRule="auto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7868B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A3C1B"/>
    <w:multiLevelType w:val="hybridMultilevel"/>
    <w:tmpl w:val="21BEEA82"/>
    <w:lvl w:ilvl="0" w:tplc="171E36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95D42"/>
    <w:multiLevelType w:val="hybridMultilevel"/>
    <w:tmpl w:val="41B636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B7845"/>
    <w:multiLevelType w:val="hybridMultilevel"/>
    <w:tmpl w:val="A1466F98"/>
    <w:lvl w:ilvl="0" w:tplc="B7966964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22EE84E">
      <w:numFmt w:val="bullet"/>
      <w:lvlText w:val="•"/>
      <w:lvlJc w:val="left"/>
      <w:pPr>
        <w:ind w:left="1954" w:hanging="348"/>
      </w:pPr>
      <w:rPr>
        <w:rFonts w:hint="default"/>
        <w:lang w:val="it-IT" w:eastAsia="it-IT" w:bidi="it-IT"/>
      </w:rPr>
    </w:lvl>
    <w:lvl w:ilvl="2" w:tplc="BD18C010">
      <w:numFmt w:val="bullet"/>
      <w:lvlText w:val="•"/>
      <w:lvlJc w:val="left"/>
      <w:pPr>
        <w:ind w:left="2869" w:hanging="348"/>
      </w:pPr>
      <w:rPr>
        <w:rFonts w:hint="default"/>
        <w:lang w:val="it-IT" w:eastAsia="it-IT" w:bidi="it-IT"/>
      </w:rPr>
    </w:lvl>
    <w:lvl w:ilvl="3" w:tplc="B7107964">
      <w:numFmt w:val="bullet"/>
      <w:lvlText w:val="•"/>
      <w:lvlJc w:val="left"/>
      <w:pPr>
        <w:ind w:left="3783" w:hanging="348"/>
      </w:pPr>
      <w:rPr>
        <w:rFonts w:hint="default"/>
        <w:lang w:val="it-IT" w:eastAsia="it-IT" w:bidi="it-IT"/>
      </w:rPr>
    </w:lvl>
    <w:lvl w:ilvl="4" w:tplc="6780092E">
      <w:numFmt w:val="bullet"/>
      <w:lvlText w:val="•"/>
      <w:lvlJc w:val="left"/>
      <w:pPr>
        <w:ind w:left="4698" w:hanging="348"/>
      </w:pPr>
      <w:rPr>
        <w:rFonts w:hint="default"/>
        <w:lang w:val="it-IT" w:eastAsia="it-IT" w:bidi="it-IT"/>
      </w:rPr>
    </w:lvl>
    <w:lvl w:ilvl="5" w:tplc="9D902ABC">
      <w:numFmt w:val="bullet"/>
      <w:lvlText w:val="•"/>
      <w:lvlJc w:val="left"/>
      <w:pPr>
        <w:ind w:left="5613" w:hanging="348"/>
      </w:pPr>
      <w:rPr>
        <w:rFonts w:hint="default"/>
        <w:lang w:val="it-IT" w:eastAsia="it-IT" w:bidi="it-IT"/>
      </w:rPr>
    </w:lvl>
    <w:lvl w:ilvl="6" w:tplc="CB40026E">
      <w:numFmt w:val="bullet"/>
      <w:lvlText w:val="•"/>
      <w:lvlJc w:val="left"/>
      <w:pPr>
        <w:ind w:left="6527" w:hanging="348"/>
      </w:pPr>
      <w:rPr>
        <w:rFonts w:hint="default"/>
        <w:lang w:val="it-IT" w:eastAsia="it-IT" w:bidi="it-IT"/>
      </w:rPr>
    </w:lvl>
    <w:lvl w:ilvl="7" w:tplc="8F1CB20C">
      <w:numFmt w:val="bullet"/>
      <w:lvlText w:val="•"/>
      <w:lvlJc w:val="left"/>
      <w:pPr>
        <w:ind w:left="7442" w:hanging="348"/>
      </w:pPr>
      <w:rPr>
        <w:rFonts w:hint="default"/>
        <w:lang w:val="it-IT" w:eastAsia="it-IT" w:bidi="it-IT"/>
      </w:rPr>
    </w:lvl>
    <w:lvl w:ilvl="8" w:tplc="1D4C3512">
      <w:numFmt w:val="bullet"/>
      <w:lvlText w:val="•"/>
      <w:lvlJc w:val="left"/>
      <w:pPr>
        <w:ind w:left="8357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2273537"/>
    <w:multiLevelType w:val="hybridMultilevel"/>
    <w:tmpl w:val="90989D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7D30AF"/>
    <w:multiLevelType w:val="hybridMultilevel"/>
    <w:tmpl w:val="B05E993E"/>
    <w:lvl w:ilvl="0" w:tplc="CD4C5C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A56CD9"/>
    <w:multiLevelType w:val="hybridMultilevel"/>
    <w:tmpl w:val="413882FC"/>
    <w:lvl w:ilvl="0" w:tplc="93B620D4">
      <w:numFmt w:val="bullet"/>
      <w:lvlText w:val="•"/>
      <w:lvlJc w:val="left"/>
      <w:pPr>
        <w:ind w:left="1081" w:hanging="300"/>
      </w:pPr>
      <w:rPr>
        <w:rFonts w:ascii="Arial" w:eastAsia="Arial" w:hAnsi="Arial" w:cs="Arial" w:hint="default"/>
        <w:i/>
        <w:color w:val="221F1F"/>
        <w:w w:val="126"/>
        <w:sz w:val="17"/>
        <w:szCs w:val="17"/>
        <w:lang w:val="it-IT" w:eastAsia="it-IT" w:bidi="it-IT"/>
      </w:rPr>
    </w:lvl>
    <w:lvl w:ilvl="1" w:tplc="E8DCE290">
      <w:numFmt w:val="bullet"/>
      <w:lvlText w:val="•"/>
      <w:lvlJc w:val="left"/>
      <w:pPr>
        <w:ind w:left="1990" w:hanging="300"/>
      </w:pPr>
      <w:rPr>
        <w:rFonts w:hint="default"/>
        <w:lang w:val="it-IT" w:eastAsia="it-IT" w:bidi="it-IT"/>
      </w:rPr>
    </w:lvl>
    <w:lvl w:ilvl="2" w:tplc="3DECFDC8">
      <w:numFmt w:val="bullet"/>
      <w:lvlText w:val="•"/>
      <w:lvlJc w:val="left"/>
      <w:pPr>
        <w:ind w:left="2901" w:hanging="300"/>
      </w:pPr>
      <w:rPr>
        <w:rFonts w:hint="default"/>
        <w:lang w:val="it-IT" w:eastAsia="it-IT" w:bidi="it-IT"/>
      </w:rPr>
    </w:lvl>
    <w:lvl w:ilvl="3" w:tplc="84FA10AE">
      <w:numFmt w:val="bullet"/>
      <w:lvlText w:val="•"/>
      <w:lvlJc w:val="left"/>
      <w:pPr>
        <w:ind w:left="3811" w:hanging="300"/>
      </w:pPr>
      <w:rPr>
        <w:rFonts w:hint="default"/>
        <w:lang w:val="it-IT" w:eastAsia="it-IT" w:bidi="it-IT"/>
      </w:rPr>
    </w:lvl>
    <w:lvl w:ilvl="4" w:tplc="5770DB2A">
      <w:numFmt w:val="bullet"/>
      <w:lvlText w:val="•"/>
      <w:lvlJc w:val="left"/>
      <w:pPr>
        <w:ind w:left="4722" w:hanging="300"/>
      </w:pPr>
      <w:rPr>
        <w:rFonts w:hint="default"/>
        <w:lang w:val="it-IT" w:eastAsia="it-IT" w:bidi="it-IT"/>
      </w:rPr>
    </w:lvl>
    <w:lvl w:ilvl="5" w:tplc="8F1E1210">
      <w:numFmt w:val="bullet"/>
      <w:lvlText w:val="•"/>
      <w:lvlJc w:val="left"/>
      <w:pPr>
        <w:ind w:left="5633" w:hanging="300"/>
      </w:pPr>
      <w:rPr>
        <w:rFonts w:hint="default"/>
        <w:lang w:val="it-IT" w:eastAsia="it-IT" w:bidi="it-IT"/>
      </w:rPr>
    </w:lvl>
    <w:lvl w:ilvl="6" w:tplc="3F12ECF8">
      <w:numFmt w:val="bullet"/>
      <w:lvlText w:val="•"/>
      <w:lvlJc w:val="left"/>
      <w:pPr>
        <w:ind w:left="6543" w:hanging="300"/>
      </w:pPr>
      <w:rPr>
        <w:rFonts w:hint="default"/>
        <w:lang w:val="it-IT" w:eastAsia="it-IT" w:bidi="it-IT"/>
      </w:rPr>
    </w:lvl>
    <w:lvl w:ilvl="7" w:tplc="7EA26D54">
      <w:numFmt w:val="bullet"/>
      <w:lvlText w:val="•"/>
      <w:lvlJc w:val="left"/>
      <w:pPr>
        <w:ind w:left="7454" w:hanging="300"/>
      </w:pPr>
      <w:rPr>
        <w:rFonts w:hint="default"/>
        <w:lang w:val="it-IT" w:eastAsia="it-IT" w:bidi="it-IT"/>
      </w:rPr>
    </w:lvl>
    <w:lvl w:ilvl="8" w:tplc="B1D6E932">
      <w:numFmt w:val="bullet"/>
      <w:lvlText w:val="•"/>
      <w:lvlJc w:val="left"/>
      <w:pPr>
        <w:ind w:left="8365" w:hanging="300"/>
      </w:pPr>
      <w:rPr>
        <w:rFonts w:hint="default"/>
        <w:lang w:val="it-IT" w:eastAsia="it-IT" w:bidi="it-IT"/>
      </w:rPr>
    </w:lvl>
  </w:abstractNum>
  <w:abstractNum w:abstractNumId="7" w15:restartNumberingAfterBreak="0">
    <w:nsid w:val="063374CC"/>
    <w:multiLevelType w:val="hybridMultilevel"/>
    <w:tmpl w:val="2B920F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4938C8"/>
    <w:multiLevelType w:val="hybridMultilevel"/>
    <w:tmpl w:val="9BF8EE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66779B"/>
    <w:multiLevelType w:val="hybridMultilevel"/>
    <w:tmpl w:val="6DB2BD9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B13B12"/>
    <w:multiLevelType w:val="multilevel"/>
    <w:tmpl w:val="AD14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E39433D"/>
    <w:multiLevelType w:val="hybridMultilevel"/>
    <w:tmpl w:val="64F6AF30"/>
    <w:lvl w:ilvl="0" w:tplc="450EA7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2C3E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98D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7CC8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3227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2CC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F44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4276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4A35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7A75C2"/>
    <w:multiLevelType w:val="hybridMultilevel"/>
    <w:tmpl w:val="CED8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AE2FDE"/>
    <w:multiLevelType w:val="hybridMultilevel"/>
    <w:tmpl w:val="A1E8D9FA"/>
    <w:lvl w:ilvl="0" w:tplc="56EAEA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B7547"/>
    <w:multiLevelType w:val="hybridMultilevel"/>
    <w:tmpl w:val="0D3E877A"/>
    <w:lvl w:ilvl="0" w:tplc="C6FEA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FAF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2493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5677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2823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165D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766F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02FE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C4B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E0498F"/>
    <w:multiLevelType w:val="hybridMultilevel"/>
    <w:tmpl w:val="6FCC891E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29F00B59"/>
    <w:multiLevelType w:val="hybridMultilevel"/>
    <w:tmpl w:val="FDE845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62ABD"/>
    <w:multiLevelType w:val="hybridMultilevel"/>
    <w:tmpl w:val="5D5058F4"/>
    <w:lvl w:ilvl="0" w:tplc="9B44F1F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B5E3A"/>
    <w:multiLevelType w:val="hybridMultilevel"/>
    <w:tmpl w:val="63A87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16526"/>
    <w:multiLevelType w:val="hybridMultilevel"/>
    <w:tmpl w:val="692AFDA8"/>
    <w:lvl w:ilvl="0" w:tplc="FA589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13415"/>
    <w:multiLevelType w:val="hybridMultilevel"/>
    <w:tmpl w:val="145EBD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108EC"/>
    <w:multiLevelType w:val="hybridMultilevel"/>
    <w:tmpl w:val="080C2048"/>
    <w:lvl w:ilvl="0" w:tplc="0410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2" w15:restartNumberingAfterBreak="0">
    <w:nsid w:val="492440A7"/>
    <w:multiLevelType w:val="hybridMultilevel"/>
    <w:tmpl w:val="CF347E2C"/>
    <w:lvl w:ilvl="0" w:tplc="CD9218D4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01E96"/>
    <w:multiLevelType w:val="singleLevel"/>
    <w:tmpl w:val="CE1CB87E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24" w15:restartNumberingAfterBreak="0">
    <w:nsid w:val="4FE24E32"/>
    <w:multiLevelType w:val="hybridMultilevel"/>
    <w:tmpl w:val="433A6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E24BC"/>
    <w:multiLevelType w:val="hybridMultilevel"/>
    <w:tmpl w:val="251E5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51805"/>
    <w:multiLevelType w:val="hybridMultilevel"/>
    <w:tmpl w:val="0FB01C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11A84"/>
    <w:multiLevelType w:val="hybridMultilevel"/>
    <w:tmpl w:val="81063CB6"/>
    <w:lvl w:ilvl="0" w:tplc="39E2F5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557C8"/>
    <w:multiLevelType w:val="multilevel"/>
    <w:tmpl w:val="A03C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787F26"/>
    <w:multiLevelType w:val="hybridMultilevel"/>
    <w:tmpl w:val="55121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572AA"/>
    <w:multiLevelType w:val="hybridMultilevel"/>
    <w:tmpl w:val="5F104520"/>
    <w:lvl w:ilvl="0" w:tplc="C2E2D1C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E43D5"/>
    <w:multiLevelType w:val="hybridMultilevel"/>
    <w:tmpl w:val="A904893C"/>
    <w:lvl w:ilvl="0" w:tplc="FA589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32B7B"/>
    <w:multiLevelType w:val="multilevel"/>
    <w:tmpl w:val="A1DC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51035B"/>
    <w:multiLevelType w:val="hybridMultilevel"/>
    <w:tmpl w:val="6584F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770D2"/>
    <w:multiLevelType w:val="hybridMultilevel"/>
    <w:tmpl w:val="FBD6C694"/>
    <w:lvl w:ilvl="0" w:tplc="985CA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02A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52B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4468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B288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66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769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325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5E62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4F12FC"/>
    <w:multiLevelType w:val="hybridMultilevel"/>
    <w:tmpl w:val="00507C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155A1"/>
    <w:multiLevelType w:val="hybridMultilevel"/>
    <w:tmpl w:val="A276FDA6"/>
    <w:lvl w:ilvl="0" w:tplc="690A1A1C">
      <w:numFmt w:val="bullet"/>
      <w:lvlText w:val=""/>
      <w:lvlJc w:val="left"/>
      <w:pPr>
        <w:ind w:left="10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DBE771C">
      <w:numFmt w:val="bullet"/>
      <w:lvlText w:val="•"/>
      <w:lvlJc w:val="left"/>
      <w:pPr>
        <w:ind w:left="1954" w:hanging="348"/>
      </w:pPr>
      <w:rPr>
        <w:rFonts w:hint="default"/>
        <w:lang w:val="it-IT" w:eastAsia="it-IT" w:bidi="it-IT"/>
      </w:rPr>
    </w:lvl>
    <w:lvl w:ilvl="2" w:tplc="F99A2E06">
      <w:numFmt w:val="bullet"/>
      <w:lvlText w:val="•"/>
      <w:lvlJc w:val="left"/>
      <w:pPr>
        <w:ind w:left="2869" w:hanging="348"/>
      </w:pPr>
      <w:rPr>
        <w:rFonts w:hint="default"/>
        <w:lang w:val="it-IT" w:eastAsia="it-IT" w:bidi="it-IT"/>
      </w:rPr>
    </w:lvl>
    <w:lvl w:ilvl="3" w:tplc="E4EEFBEA">
      <w:numFmt w:val="bullet"/>
      <w:lvlText w:val="•"/>
      <w:lvlJc w:val="left"/>
      <w:pPr>
        <w:ind w:left="3783" w:hanging="348"/>
      </w:pPr>
      <w:rPr>
        <w:rFonts w:hint="default"/>
        <w:lang w:val="it-IT" w:eastAsia="it-IT" w:bidi="it-IT"/>
      </w:rPr>
    </w:lvl>
    <w:lvl w:ilvl="4" w:tplc="C730F786">
      <w:numFmt w:val="bullet"/>
      <w:lvlText w:val="•"/>
      <w:lvlJc w:val="left"/>
      <w:pPr>
        <w:ind w:left="4698" w:hanging="348"/>
      </w:pPr>
      <w:rPr>
        <w:rFonts w:hint="default"/>
        <w:lang w:val="it-IT" w:eastAsia="it-IT" w:bidi="it-IT"/>
      </w:rPr>
    </w:lvl>
    <w:lvl w:ilvl="5" w:tplc="60727AE2">
      <w:numFmt w:val="bullet"/>
      <w:lvlText w:val="•"/>
      <w:lvlJc w:val="left"/>
      <w:pPr>
        <w:ind w:left="5613" w:hanging="348"/>
      </w:pPr>
      <w:rPr>
        <w:rFonts w:hint="default"/>
        <w:lang w:val="it-IT" w:eastAsia="it-IT" w:bidi="it-IT"/>
      </w:rPr>
    </w:lvl>
    <w:lvl w:ilvl="6" w:tplc="C8308450">
      <w:numFmt w:val="bullet"/>
      <w:lvlText w:val="•"/>
      <w:lvlJc w:val="left"/>
      <w:pPr>
        <w:ind w:left="6527" w:hanging="348"/>
      </w:pPr>
      <w:rPr>
        <w:rFonts w:hint="default"/>
        <w:lang w:val="it-IT" w:eastAsia="it-IT" w:bidi="it-IT"/>
      </w:rPr>
    </w:lvl>
    <w:lvl w:ilvl="7" w:tplc="5B265624">
      <w:numFmt w:val="bullet"/>
      <w:lvlText w:val="•"/>
      <w:lvlJc w:val="left"/>
      <w:pPr>
        <w:ind w:left="7442" w:hanging="348"/>
      </w:pPr>
      <w:rPr>
        <w:rFonts w:hint="default"/>
        <w:lang w:val="it-IT" w:eastAsia="it-IT" w:bidi="it-IT"/>
      </w:rPr>
    </w:lvl>
    <w:lvl w:ilvl="8" w:tplc="051C722C">
      <w:numFmt w:val="bullet"/>
      <w:lvlText w:val="•"/>
      <w:lvlJc w:val="left"/>
      <w:pPr>
        <w:ind w:left="8357" w:hanging="348"/>
      </w:pPr>
      <w:rPr>
        <w:rFonts w:hint="default"/>
        <w:lang w:val="it-IT" w:eastAsia="it-IT" w:bidi="it-IT"/>
      </w:rPr>
    </w:lvl>
  </w:abstractNum>
  <w:abstractNum w:abstractNumId="37" w15:restartNumberingAfterBreak="0">
    <w:nsid w:val="6C4153CF"/>
    <w:multiLevelType w:val="singleLevel"/>
    <w:tmpl w:val="CE1CB87E"/>
    <w:lvl w:ilvl="0">
      <w:start w:val="1"/>
      <w:numFmt w:val="decimal"/>
      <w:lvlText w:val="%1)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38" w15:restartNumberingAfterBreak="0">
    <w:nsid w:val="6D507838"/>
    <w:multiLevelType w:val="hybridMultilevel"/>
    <w:tmpl w:val="B5725C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8B459B"/>
    <w:multiLevelType w:val="hybridMultilevel"/>
    <w:tmpl w:val="3BF46E64"/>
    <w:lvl w:ilvl="0" w:tplc="56EAEA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B6DD6"/>
    <w:multiLevelType w:val="hybridMultilevel"/>
    <w:tmpl w:val="66CAC5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4"/>
  </w:num>
  <w:num w:numId="4">
    <w:abstractNumId w:val="11"/>
  </w:num>
  <w:num w:numId="5">
    <w:abstractNumId w:val="0"/>
  </w:num>
  <w:num w:numId="6">
    <w:abstractNumId w:val="24"/>
  </w:num>
  <w:num w:numId="7">
    <w:abstractNumId w:val="25"/>
  </w:num>
  <w:num w:numId="8">
    <w:abstractNumId w:val="33"/>
  </w:num>
  <w:num w:numId="9">
    <w:abstractNumId w:val="8"/>
  </w:num>
  <w:num w:numId="10">
    <w:abstractNumId w:val="37"/>
  </w:num>
  <w:num w:numId="11">
    <w:abstractNumId w:val="37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2">
    <w:abstractNumId w:val="37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3">
    <w:abstractNumId w:val="37"/>
    <w:lvlOverride w:ilvl="0">
      <w:lvl w:ilvl="0">
        <w:start w:val="6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4">
    <w:abstractNumId w:val="37"/>
    <w:lvlOverride w:ilvl="0">
      <w:lvl w:ilvl="0">
        <w:start w:val="7"/>
        <w:numFmt w:val="decimal"/>
        <w:lvlText w:val="%1)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5">
    <w:abstractNumId w:val="23"/>
  </w:num>
  <w:num w:numId="16">
    <w:abstractNumId w:val="7"/>
  </w:num>
  <w:num w:numId="17">
    <w:abstractNumId w:val="9"/>
  </w:num>
  <w:num w:numId="18">
    <w:abstractNumId w:val="15"/>
  </w:num>
  <w:num w:numId="19">
    <w:abstractNumId w:val="35"/>
  </w:num>
  <w:num w:numId="20">
    <w:abstractNumId w:val="22"/>
  </w:num>
  <w:num w:numId="21">
    <w:abstractNumId w:val="16"/>
  </w:num>
  <w:num w:numId="22">
    <w:abstractNumId w:val="21"/>
  </w:num>
  <w:num w:numId="23">
    <w:abstractNumId w:val="18"/>
  </w:num>
  <w:num w:numId="24">
    <w:abstractNumId w:val="29"/>
  </w:num>
  <w:num w:numId="25">
    <w:abstractNumId w:val="27"/>
  </w:num>
  <w:num w:numId="26">
    <w:abstractNumId w:val="19"/>
  </w:num>
  <w:num w:numId="27">
    <w:abstractNumId w:val="12"/>
  </w:num>
  <w:num w:numId="28">
    <w:abstractNumId w:val="26"/>
  </w:num>
  <w:num w:numId="29">
    <w:abstractNumId w:val="3"/>
  </w:num>
  <w:num w:numId="30">
    <w:abstractNumId w:val="36"/>
  </w:num>
  <w:num w:numId="31">
    <w:abstractNumId w:val="6"/>
  </w:num>
  <w:num w:numId="32">
    <w:abstractNumId w:val="2"/>
  </w:num>
  <w:num w:numId="33">
    <w:abstractNumId w:val="31"/>
  </w:num>
  <w:num w:numId="34">
    <w:abstractNumId w:val="13"/>
  </w:num>
  <w:num w:numId="35">
    <w:abstractNumId w:val="10"/>
  </w:num>
  <w:num w:numId="36">
    <w:abstractNumId w:val="32"/>
  </w:num>
  <w:num w:numId="37">
    <w:abstractNumId w:val="38"/>
  </w:num>
  <w:num w:numId="38">
    <w:abstractNumId w:val="40"/>
  </w:num>
  <w:num w:numId="39">
    <w:abstractNumId w:val="30"/>
  </w:num>
  <w:num w:numId="40">
    <w:abstractNumId w:val="17"/>
  </w:num>
  <w:num w:numId="41">
    <w:abstractNumId w:val="39"/>
  </w:num>
  <w:num w:numId="42">
    <w:abstractNumId w:val="5"/>
  </w:num>
  <w:num w:numId="43">
    <w:abstractNumId w:val="20"/>
  </w:num>
  <w:num w:numId="44">
    <w:abstractNumId w:val="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CA"/>
    <w:rsid w:val="000008B4"/>
    <w:rsid w:val="00004318"/>
    <w:rsid w:val="00024154"/>
    <w:rsid w:val="00035129"/>
    <w:rsid w:val="000503D7"/>
    <w:rsid w:val="00053811"/>
    <w:rsid w:val="000643CB"/>
    <w:rsid w:val="00065CA0"/>
    <w:rsid w:val="00067BCC"/>
    <w:rsid w:val="00070B9C"/>
    <w:rsid w:val="000769BE"/>
    <w:rsid w:val="0008618A"/>
    <w:rsid w:val="00087525"/>
    <w:rsid w:val="000B61AF"/>
    <w:rsid w:val="000E3994"/>
    <w:rsid w:val="000E5A55"/>
    <w:rsid w:val="000F022B"/>
    <w:rsid w:val="00107759"/>
    <w:rsid w:val="00107946"/>
    <w:rsid w:val="00107D8E"/>
    <w:rsid w:val="0013429F"/>
    <w:rsid w:val="00135560"/>
    <w:rsid w:val="00160BF1"/>
    <w:rsid w:val="001743A1"/>
    <w:rsid w:val="00182237"/>
    <w:rsid w:val="00190A2A"/>
    <w:rsid w:val="00193DFC"/>
    <w:rsid w:val="001B6FCA"/>
    <w:rsid w:val="001C3FE8"/>
    <w:rsid w:val="001D20F1"/>
    <w:rsid w:val="001D3A17"/>
    <w:rsid w:val="001E0139"/>
    <w:rsid w:val="001F173F"/>
    <w:rsid w:val="001F2A76"/>
    <w:rsid w:val="001F38DF"/>
    <w:rsid w:val="00210685"/>
    <w:rsid w:val="002203E1"/>
    <w:rsid w:val="00224174"/>
    <w:rsid w:val="002660B7"/>
    <w:rsid w:val="0027592A"/>
    <w:rsid w:val="00291B92"/>
    <w:rsid w:val="00296A1E"/>
    <w:rsid w:val="002B2992"/>
    <w:rsid w:val="002D6EE2"/>
    <w:rsid w:val="002E42E2"/>
    <w:rsid w:val="00303458"/>
    <w:rsid w:val="0030541C"/>
    <w:rsid w:val="0031112A"/>
    <w:rsid w:val="003151F5"/>
    <w:rsid w:val="0034005F"/>
    <w:rsid w:val="00341DD2"/>
    <w:rsid w:val="00342D1C"/>
    <w:rsid w:val="0034653D"/>
    <w:rsid w:val="0036324A"/>
    <w:rsid w:val="0036431A"/>
    <w:rsid w:val="00391796"/>
    <w:rsid w:val="00391DE3"/>
    <w:rsid w:val="003A119A"/>
    <w:rsid w:val="003A3DC8"/>
    <w:rsid w:val="003A44FD"/>
    <w:rsid w:val="003B56B0"/>
    <w:rsid w:val="003D242E"/>
    <w:rsid w:val="003E0FA9"/>
    <w:rsid w:val="003E7083"/>
    <w:rsid w:val="004060FD"/>
    <w:rsid w:val="004109F4"/>
    <w:rsid w:val="00414224"/>
    <w:rsid w:val="00424F82"/>
    <w:rsid w:val="00442BDF"/>
    <w:rsid w:val="0044311E"/>
    <w:rsid w:val="00451276"/>
    <w:rsid w:val="00462CB4"/>
    <w:rsid w:val="0047396A"/>
    <w:rsid w:val="00473A1C"/>
    <w:rsid w:val="004856ED"/>
    <w:rsid w:val="004A0277"/>
    <w:rsid w:val="004A32D1"/>
    <w:rsid w:val="004B2ABD"/>
    <w:rsid w:val="004B36A9"/>
    <w:rsid w:val="004B5CC4"/>
    <w:rsid w:val="004E0102"/>
    <w:rsid w:val="00504637"/>
    <w:rsid w:val="0052605B"/>
    <w:rsid w:val="00532C78"/>
    <w:rsid w:val="00535F66"/>
    <w:rsid w:val="005363F1"/>
    <w:rsid w:val="00536EDD"/>
    <w:rsid w:val="00547A8F"/>
    <w:rsid w:val="0055110F"/>
    <w:rsid w:val="00555043"/>
    <w:rsid w:val="005702D9"/>
    <w:rsid w:val="0057245A"/>
    <w:rsid w:val="0057755F"/>
    <w:rsid w:val="005A76A1"/>
    <w:rsid w:val="005B5915"/>
    <w:rsid w:val="005C1D3A"/>
    <w:rsid w:val="005C56AB"/>
    <w:rsid w:val="005D77DF"/>
    <w:rsid w:val="005E53B0"/>
    <w:rsid w:val="005F142B"/>
    <w:rsid w:val="005F49E3"/>
    <w:rsid w:val="00622F5A"/>
    <w:rsid w:val="00624C69"/>
    <w:rsid w:val="00632608"/>
    <w:rsid w:val="006375D8"/>
    <w:rsid w:val="00643BFF"/>
    <w:rsid w:val="00647810"/>
    <w:rsid w:val="0065158A"/>
    <w:rsid w:val="00662544"/>
    <w:rsid w:val="006733D6"/>
    <w:rsid w:val="00674FED"/>
    <w:rsid w:val="006902E8"/>
    <w:rsid w:val="006927F6"/>
    <w:rsid w:val="006967C9"/>
    <w:rsid w:val="00697EAC"/>
    <w:rsid w:val="006A16C0"/>
    <w:rsid w:val="006C1E4A"/>
    <w:rsid w:val="006D043E"/>
    <w:rsid w:val="006D7C70"/>
    <w:rsid w:val="006F6671"/>
    <w:rsid w:val="00710FCD"/>
    <w:rsid w:val="00727073"/>
    <w:rsid w:val="00733C7A"/>
    <w:rsid w:val="00742F2D"/>
    <w:rsid w:val="00753828"/>
    <w:rsid w:val="00755AE4"/>
    <w:rsid w:val="00757B6E"/>
    <w:rsid w:val="00764AB5"/>
    <w:rsid w:val="00772FF5"/>
    <w:rsid w:val="00775306"/>
    <w:rsid w:val="00793C62"/>
    <w:rsid w:val="007A75D2"/>
    <w:rsid w:val="007B5991"/>
    <w:rsid w:val="007F15AC"/>
    <w:rsid w:val="007F5BCE"/>
    <w:rsid w:val="008017ED"/>
    <w:rsid w:val="0081534F"/>
    <w:rsid w:val="00820550"/>
    <w:rsid w:val="00825BCB"/>
    <w:rsid w:val="008547BB"/>
    <w:rsid w:val="00857F73"/>
    <w:rsid w:val="008636A9"/>
    <w:rsid w:val="00867C6A"/>
    <w:rsid w:val="0087356A"/>
    <w:rsid w:val="00874457"/>
    <w:rsid w:val="00874834"/>
    <w:rsid w:val="008A1F03"/>
    <w:rsid w:val="008A5257"/>
    <w:rsid w:val="008A612C"/>
    <w:rsid w:val="008D0A07"/>
    <w:rsid w:val="008D57D8"/>
    <w:rsid w:val="008D718F"/>
    <w:rsid w:val="008D747C"/>
    <w:rsid w:val="008E1187"/>
    <w:rsid w:val="008F270A"/>
    <w:rsid w:val="0092222E"/>
    <w:rsid w:val="009224B4"/>
    <w:rsid w:val="009232C1"/>
    <w:rsid w:val="00943E31"/>
    <w:rsid w:val="00953BA7"/>
    <w:rsid w:val="0096077A"/>
    <w:rsid w:val="00964F53"/>
    <w:rsid w:val="00977D95"/>
    <w:rsid w:val="009958BF"/>
    <w:rsid w:val="00997172"/>
    <w:rsid w:val="009A76C0"/>
    <w:rsid w:val="009B53EE"/>
    <w:rsid w:val="009C36FF"/>
    <w:rsid w:val="009D38B3"/>
    <w:rsid w:val="009E3CEE"/>
    <w:rsid w:val="009F0107"/>
    <w:rsid w:val="009F0148"/>
    <w:rsid w:val="009F4768"/>
    <w:rsid w:val="00A04646"/>
    <w:rsid w:val="00A14053"/>
    <w:rsid w:val="00A20DD1"/>
    <w:rsid w:val="00A22F85"/>
    <w:rsid w:val="00A419A0"/>
    <w:rsid w:val="00A44619"/>
    <w:rsid w:val="00A7645C"/>
    <w:rsid w:val="00A81D54"/>
    <w:rsid w:val="00A83155"/>
    <w:rsid w:val="00A871FA"/>
    <w:rsid w:val="00A971D2"/>
    <w:rsid w:val="00AA1485"/>
    <w:rsid w:val="00AA1AC5"/>
    <w:rsid w:val="00AA5FB0"/>
    <w:rsid w:val="00AD1891"/>
    <w:rsid w:val="00AF16A5"/>
    <w:rsid w:val="00AF6886"/>
    <w:rsid w:val="00B00316"/>
    <w:rsid w:val="00B02A61"/>
    <w:rsid w:val="00B21EF1"/>
    <w:rsid w:val="00B23656"/>
    <w:rsid w:val="00B31540"/>
    <w:rsid w:val="00B34E34"/>
    <w:rsid w:val="00B378B9"/>
    <w:rsid w:val="00B45055"/>
    <w:rsid w:val="00B63013"/>
    <w:rsid w:val="00B65E60"/>
    <w:rsid w:val="00B7454D"/>
    <w:rsid w:val="00B84AA5"/>
    <w:rsid w:val="00B96D44"/>
    <w:rsid w:val="00BA486D"/>
    <w:rsid w:val="00BA7268"/>
    <w:rsid w:val="00BE015D"/>
    <w:rsid w:val="00BF6118"/>
    <w:rsid w:val="00C00486"/>
    <w:rsid w:val="00C022A2"/>
    <w:rsid w:val="00C03F66"/>
    <w:rsid w:val="00C047A6"/>
    <w:rsid w:val="00C13962"/>
    <w:rsid w:val="00C1594D"/>
    <w:rsid w:val="00C23065"/>
    <w:rsid w:val="00C27C08"/>
    <w:rsid w:val="00C30093"/>
    <w:rsid w:val="00C44206"/>
    <w:rsid w:val="00C45071"/>
    <w:rsid w:val="00C52FCE"/>
    <w:rsid w:val="00C566B9"/>
    <w:rsid w:val="00C61984"/>
    <w:rsid w:val="00C619E4"/>
    <w:rsid w:val="00C63368"/>
    <w:rsid w:val="00C7089D"/>
    <w:rsid w:val="00C810AE"/>
    <w:rsid w:val="00C94A18"/>
    <w:rsid w:val="00CA1FD3"/>
    <w:rsid w:val="00CA2F54"/>
    <w:rsid w:val="00CC3DF8"/>
    <w:rsid w:val="00CC7834"/>
    <w:rsid w:val="00CE3F8A"/>
    <w:rsid w:val="00CF5C66"/>
    <w:rsid w:val="00D000B3"/>
    <w:rsid w:val="00D00D35"/>
    <w:rsid w:val="00D101F5"/>
    <w:rsid w:val="00D211DB"/>
    <w:rsid w:val="00D217B8"/>
    <w:rsid w:val="00D23A56"/>
    <w:rsid w:val="00D24C00"/>
    <w:rsid w:val="00D52D97"/>
    <w:rsid w:val="00D633E8"/>
    <w:rsid w:val="00D66B0C"/>
    <w:rsid w:val="00D836AB"/>
    <w:rsid w:val="00D9139B"/>
    <w:rsid w:val="00D924E3"/>
    <w:rsid w:val="00DA188B"/>
    <w:rsid w:val="00DA665A"/>
    <w:rsid w:val="00DA7EA5"/>
    <w:rsid w:val="00DB5DFB"/>
    <w:rsid w:val="00DC180C"/>
    <w:rsid w:val="00DC220C"/>
    <w:rsid w:val="00DC4EEC"/>
    <w:rsid w:val="00DD5094"/>
    <w:rsid w:val="00E1276C"/>
    <w:rsid w:val="00E25F9A"/>
    <w:rsid w:val="00E26524"/>
    <w:rsid w:val="00E37004"/>
    <w:rsid w:val="00E44946"/>
    <w:rsid w:val="00E44FC8"/>
    <w:rsid w:val="00E46141"/>
    <w:rsid w:val="00E5675E"/>
    <w:rsid w:val="00E57496"/>
    <w:rsid w:val="00E660F2"/>
    <w:rsid w:val="00E665A1"/>
    <w:rsid w:val="00E70349"/>
    <w:rsid w:val="00E733B0"/>
    <w:rsid w:val="00E733FB"/>
    <w:rsid w:val="00E81076"/>
    <w:rsid w:val="00EA1016"/>
    <w:rsid w:val="00EA6B85"/>
    <w:rsid w:val="00EB7117"/>
    <w:rsid w:val="00EC17DF"/>
    <w:rsid w:val="00ED7608"/>
    <w:rsid w:val="00EF0396"/>
    <w:rsid w:val="00F11748"/>
    <w:rsid w:val="00F203C4"/>
    <w:rsid w:val="00F23A87"/>
    <w:rsid w:val="00F30902"/>
    <w:rsid w:val="00F51584"/>
    <w:rsid w:val="00F60BE8"/>
    <w:rsid w:val="00F61D4F"/>
    <w:rsid w:val="00F66555"/>
    <w:rsid w:val="00F7271E"/>
    <w:rsid w:val="00F75E9F"/>
    <w:rsid w:val="00F9019A"/>
    <w:rsid w:val="00F92104"/>
    <w:rsid w:val="00F9287D"/>
    <w:rsid w:val="00FB0160"/>
    <w:rsid w:val="00FB626E"/>
    <w:rsid w:val="00FC58B1"/>
    <w:rsid w:val="00FE4440"/>
    <w:rsid w:val="00FE73DB"/>
    <w:rsid w:val="00FF7678"/>
    <w:rsid w:val="00FF793E"/>
    <w:rsid w:val="6E76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8CAD0"/>
  <w14:defaultImageDpi w14:val="300"/>
  <w15:chartTrackingRefBased/>
  <w15:docId w15:val="{EB43C94A-1AA0-44C2-B33F-9BFF689E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3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42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D10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7089D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1AC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E7C0F"/>
    <w:pPr>
      <w:keepNext/>
      <w:keepLines/>
      <w:spacing w:before="200" w:after="0" w:line="240" w:lineRule="auto"/>
      <w:outlineLvl w:val="3"/>
    </w:pPr>
    <w:rPr>
      <w:rFonts w:eastAsia="MS Gothic"/>
      <w:b/>
      <w:bCs/>
      <w:i/>
      <w:iCs/>
      <w:color w:val="4F81BD"/>
      <w:sz w:val="24"/>
      <w:szCs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875B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014102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014102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1Carattere">
    <w:name w:val="Titolo 1 Carattere"/>
    <w:link w:val="Titolo1"/>
    <w:uiPriority w:val="9"/>
    <w:rsid w:val="00D1062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uiPriority w:val="22"/>
    <w:qFormat/>
    <w:rsid w:val="00D1062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91A9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891A9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91A9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891A95"/>
    <w:rPr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14DF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  <w:lang w:val="x-none"/>
    </w:rPr>
  </w:style>
  <w:style w:type="character" w:customStyle="1" w:styleId="TitoloCarattere">
    <w:name w:val="Titolo Carattere"/>
    <w:link w:val="Titolo"/>
    <w:uiPriority w:val="10"/>
    <w:rsid w:val="00CA14DF"/>
    <w:rPr>
      <w:rFonts w:eastAsia="MS Gothic"/>
      <w:color w:val="17365D"/>
      <w:spacing w:val="5"/>
      <w:kern w:val="28"/>
      <w:sz w:val="52"/>
      <w:szCs w:val="52"/>
      <w:lang w:eastAsia="en-US"/>
    </w:rPr>
  </w:style>
  <w:style w:type="character" w:customStyle="1" w:styleId="Titolo4Carattere">
    <w:name w:val="Titolo 4 Carattere"/>
    <w:link w:val="Titolo4"/>
    <w:uiPriority w:val="9"/>
    <w:rsid w:val="00EE7C0F"/>
    <w:rPr>
      <w:rFonts w:eastAsia="MS Gothic"/>
      <w:b/>
      <w:bCs/>
      <w:i/>
      <w:iCs/>
      <w:color w:val="4F81BD"/>
      <w:sz w:val="24"/>
      <w:szCs w:val="24"/>
      <w:lang w:eastAsia="en-US"/>
    </w:rPr>
  </w:style>
  <w:style w:type="paragraph" w:customStyle="1" w:styleId="Grigliaacolori-Colore31">
    <w:name w:val="Griglia a colori - Colore 31"/>
    <w:basedOn w:val="Normale"/>
    <w:next w:val="Normale"/>
    <w:link w:val="Grigliaacolori-Colore3Carattere"/>
    <w:uiPriority w:val="30"/>
    <w:qFormat/>
    <w:rsid w:val="00EE7C0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mbria" w:eastAsia="Cambria" w:hAnsi="Cambria"/>
      <w:b/>
      <w:bCs/>
      <w:i/>
      <w:iCs/>
      <w:color w:val="4F81BD"/>
      <w:sz w:val="24"/>
      <w:szCs w:val="24"/>
      <w:lang w:val="x-none"/>
    </w:rPr>
  </w:style>
  <w:style w:type="character" w:customStyle="1" w:styleId="Grigliaacolori-Colore3Carattere">
    <w:name w:val="Griglia a colori - Colore 3 Carattere"/>
    <w:link w:val="Grigliaacolori-Colore31"/>
    <w:uiPriority w:val="30"/>
    <w:rsid w:val="00EE7C0F"/>
    <w:rPr>
      <w:rFonts w:ascii="Cambria" w:eastAsia="Cambria" w:hAnsi="Cambria"/>
      <w:b/>
      <w:bCs/>
      <w:i/>
      <w:iCs/>
      <w:color w:val="4F81BD"/>
      <w:sz w:val="24"/>
      <w:szCs w:val="24"/>
      <w:lang w:eastAsia="en-US"/>
    </w:rPr>
  </w:style>
  <w:style w:type="paragraph" w:customStyle="1" w:styleId="Sfondoacolori-Colore31">
    <w:name w:val="Sfondo a colori - Colore 31"/>
    <w:basedOn w:val="Normale"/>
    <w:uiPriority w:val="34"/>
    <w:qFormat/>
    <w:rsid w:val="00156DA8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character" w:styleId="Enfasicorsivo">
    <w:name w:val="Emphasis"/>
    <w:uiPriority w:val="20"/>
    <w:qFormat/>
    <w:rsid w:val="006927F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0277"/>
    <w:rPr>
      <w:rFonts w:ascii="Tahoma" w:hAnsi="Tahoma" w:cs="Tahoma"/>
      <w:sz w:val="16"/>
      <w:szCs w:val="16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57755F"/>
    <w:pPr>
      <w:ind w:left="708"/>
    </w:pPr>
  </w:style>
  <w:style w:type="paragraph" w:customStyle="1" w:styleId="Default">
    <w:name w:val="Default"/>
    <w:rsid w:val="001D3A17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C7089D"/>
    <w:rPr>
      <w:rFonts w:ascii="Calibri" w:eastAsia="MS Gothic" w:hAnsi="Calibri" w:cs="Times New Roman"/>
      <w:b/>
      <w:bCs/>
      <w:i/>
      <w:iCs/>
      <w:sz w:val="28"/>
      <w:szCs w:val="28"/>
      <w:lang w:eastAsia="en-US"/>
    </w:rPr>
  </w:style>
  <w:style w:type="table" w:styleId="Grigliatabella">
    <w:name w:val="Table Grid"/>
    <w:basedOn w:val="Tabellanormale"/>
    <w:uiPriority w:val="59"/>
    <w:rsid w:val="008D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BE015D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BE015D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BE015D"/>
    <w:pPr>
      <w:widowControl w:val="0"/>
      <w:autoSpaceDE w:val="0"/>
      <w:autoSpaceDN w:val="0"/>
      <w:spacing w:after="0" w:line="240" w:lineRule="auto"/>
      <w:ind w:left="1033" w:hanging="360"/>
    </w:pPr>
    <w:rPr>
      <w:rFonts w:cs="Calibri"/>
      <w:lang w:eastAsia="it-IT" w:bidi="it-IT"/>
    </w:rPr>
  </w:style>
  <w:style w:type="paragraph" w:customStyle="1" w:styleId="paragraph">
    <w:name w:val="paragraph"/>
    <w:basedOn w:val="Normale"/>
    <w:rsid w:val="00291B9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1">
    <w:name w:val="normaltextrun1"/>
    <w:rsid w:val="00291B92"/>
  </w:style>
  <w:style w:type="character" w:customStyle="1" w:styleId="eop">
    <w:name w:val="eop"/>
    <w:rsid w:val="00291B92"/>
  </w:style>
  <w:style w:type="character" w:customStyle="1" w:styleId="Titolo3Carattere">
    <w:name w:val="Titolo 3 Carattere"/>
    <w:link w:val="Titolo3"/>
    <w:uiPriority w:val="9"/>
    <w:semiHidden/>
    <w:rsid w:val="00AA1AC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Collegamentoipertestuale">
    <w:name w:val="Hyperlink"/>
    <w:uiPriority w:val="99"/>
    <w:semiHidden/>
    <w:unhideWhenUsed/>
    <w:rsid w:val="00D21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8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6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2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30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98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1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73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1549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47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32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59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116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1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630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35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7300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2618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6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78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5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0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7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97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9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16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vmnet.it/patologie/alluce-valg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6" ma:contentTypeDescription="Creare un nuovo documento." ma:contentTypeScope="" ma:versionID="8b5650726974f00f8cc6a0653188fff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3b04e01e17fc1b024420730d4c35d3e9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0D71DA-67C3-47D7-9189-5F48FA8F8F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8637D4-47FC-41E6-B808-C489851B56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BCB167-EA63-46D3-85E8-048220A3B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c7b99-8986-4098-a195-7938f35bf14c"/>
    <ds:schemaRef ds:uri="50fa26bb-0001-403c-ae8a-c35afd84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564B2F-C1D4-454A-A0D8-9B33062FF9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bertocco</dc:creator>
  <cp:keywords/>
  <cp:lastModifiedBy>Renata Barbaro</cp:lastModifiedBy>
  <cp:revision>21</cp:revision>
  <cp:lastPrinted>2019-06-13T22:14:00Z</cp:lastPrinted>
  <dcterms:created xsi:type="dcterms:W3CDTF">2020-09-02T09:10:00Z</dcterms:created>
  <dcterms:modified xsi:type="dcterms:W3CDTF">2021-05-19T10:24:00Z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0x01010081E15364575B1344A5CE20674CA740B5</vt:lpwstr>
  </property>
</Properties>
</file>