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8D23A" w14:textId="77777777" w:rsidR="009139CB" w:rsidRDefault="009139CB" w:rsidP="0050633A">
      <w:pPr>
        <w:pStyle w:val="Corpotesto"/>
        <w:jc w:val="center"/>
        <w:rPr>
          <w:rFonts w:ascii="Times New Roman"/>
          <w:bCs w:val="0"/>
          <w:sz w:val="16"/>
          <w:szCs w:val="16"/>
        </w:rPr>
      </w:pPr>
    </w:p>
    <w:p w14:paraId="1E2B038A" w14:textId="77777777" w:rsidR="005133ED" w:rsidRPr="00ED1FA7" w:rsidRDefault="005133ED" w:rsidP="008475E6">
      <w:pPr>
        <w:jc w:val="both"/>
        <w:rPr>
          <w:rFonts w:ascii="Calibri" w:hAnsi="Calibri" w:cs="Calibri"/>
        </w:rPr>
      </w:pPr>
      <w:r w:rsidRPr="00ED1FA7">
        <w:rPr>
          <w:rFonts w:ascii="Calibri" w:hAnsi="Calibri" w:cs="Calibri"/>
        </w:rPr>
        <w:t xml:space="preserve">Reggio Emilia, </w:t>
      </w:r>
    </w:p>
    <w:p w14:paraId="73337B74" w14:textId="77777777" w:rsidR="005133ED" w:rsidRPr="00ED1FA7" w:rsidRDefault="005133ED" w:rsidP="008475E6">
      <w:pPr>
        <w:jc w:val="both"/>
        <w:rPr>
          <w:rFonts w:ascii="Calibri" w:hAnsi="Calibri" w:cs="Calibri"/>
        </w:rPr>
      </w:pPr>
    </w:p>
    <w:p w14:paraId="1914056F" w14:textId="77777777" w:rsidR="005133ED" w:rsidRPr="00ED1FA7" w:rsidRDefault="005133ED" w:rsidP="008475E6">
      <w:pPr>
        <w:jc w:val="both"/>
        <w:rPr>
          <w:rFonts w:ascii="Calibri" w:hAnsi="Calibri" w:cs="Calibri"/>
        </w:rPr>
      </w:pPr>
      <w:r w:rsidRPr="00ED1FA7">
        <w:rPr>
          <w:rFonts w:ascii="Calibri" w:hAnsi="Calibri" w:cs="Calibri"/>
        </w:rPr>
        <w:t>Sig./Sig.ra ______________________________</w:t>
      </w:r>
    </w:p>
    <w:p w14:paraId="30212334" w14:textId="77777777" w:rsidR="005133ED" w:rsidRPr="00ED1FA7" w:rsidRDefault="005133ED" w:rsidP="008475E6">
      <w:pPr>
        <w:jc w:val="both"/>
        <w:rPr>
          <w:rFonts w:ascii="Calibri" w:hAnsi="Calibri" w:cs="Calibri"/>
        </w:rPr>
      </w:pPr>
    </w:p>
    <w:p w14:paraId="02505E5B" w14:textId="77777777" w:rsidR="005133ED" w:rsidRDefault="005133ED" w:rsidP="008475E6">
      <w:pPr>
        <w:jc w:val="both"/>
        <w:rPr>
          <w:rFonts w:ascii="Calibri" w:hAnsi="Calibri" w:cs="Calibri"/>
          <w:b/>
          <w:bCs/>
        </w:rPr>
      </w:pPr>
    </w:p>
    <w:p w14:paraId="60408214" w14:textId="77777777" w:rsidR="008475E6" w:rsidRDefault="005133ED" w:rsidP="008475E6">
      <w:pPr>
        <w:jc w:val="both"/>
        <w:rPr>
          <w:rFonts w:ascii="Calibri" w:hAnsi="Calibri" w:cs="Calibri"/>
          <w:b/>
          <w:bCs/>
        </w:rPr>
      </w:pPr>
      <w:r>
        <w:rPr>
          <w:rFonts w:ascii="Calibri" w:hAnsi="Calibri" w:cs="Calibri"/>
          <w:b/>
          <w:bCs/>
        </w:rPr>
        <w:t>NOZIONI GENERALI:</w:t>
      </w:r>
    </w:p>
    <w:p w14:paraId="25CB1BE0" w14:textId="77777777" w:rsidR="00A94507" w:rsidRDefault="00A94507" w:rsidP="008475E6">
      <w:pPr>
        <w:jc w:val="both"/>
        <w:rPr>
          <w:rFonts w:ascii="Calibri" w:hAnsi="Calibri" w:cs="Calibri"/>
          <w:b/>
          <w:bCs/>
        </w:rPr>
      </w:pPr>
    </w:p>
    <w:p w14:paraId="7BF92C59" w14:textId="77777777" w:rsidR="00D6283C" w:rsidRPr="00732E77" w:rsidRDefault="00E409EF" w:rsidP="008475E6">
      <w:pPr>
        <w:jc w:val="both"/>
        <w:rPr>
          <w:rFonts w:ascii="Calibri" w:hAnsi="Calibri" w:cs="Calibri"/>
        </w:rPr>
      </w:pPr>
      <w:r w:rsidRPr="00ED1FA7">
        <w:rPr>
          <w:rFonts w:ascii="Calibri" w:hAnsi="Calibri" w:cs="Calibri"/>
        </w:rPr>
        <w:t xml:space="preserve">La termoablazione è una terapia utilizzata con successo da oltre 10 anni nel trattamento delle malattie maligne, in particolare del </w:t>
      </w:r>
      <w:r w:rsidRPr="00732E77">
        <w:rPr>
          <w:rFonts w:ascii="Calibri" w:hAnsi="Calibri" w:cs="Calibri"/>
        </w:rPr>
        <w:t>fegato e del polmone e</w:t>
      </w:r>
      <w:r w:rsidR="000E0C62" w:rsidRPr="00732E77">
        <w:rPr>
          <w:rFonts w:ascii="Calibri" w:hAnsi="Calibri" w:cs="Calibri"/>
        </w:rPr>
        <w:t>,</w:t>
      </w:r>
      <w:r w:rsidRPr="00732E77">
        <w:rPr>
          <w:rFonts w:ascii="Calibri" w:hAnsi="Calibri" w:cs="Calibri"/>
        </w:rPr>
        <w:t xml:space="preserve"> in alcuni casi</w:t>
      </w:r>
      <w:r w:rsidR="000E0C62" w:rsidRPr="00732E77">
        <w:rPr>
          <w:rFonts w:ascii="Calibri" w:hAnsi="Calibri" w:cs="Calibri"/>
        </w:rPr>
        <w:t>,</w:t>
      </w:r>
      <w:r w:rsidRPr="00732E77">
        <w:rPr>
          <w:rFonts w:ascii="Calibri" w:hAnsi="Calibri" w:cs="Calibri"/>
        </w:rPr>
        <w:t xml:space="preserve"> di lesioni benigne dell’osso (osteoma osteoide). Più recentemente, grazie alla possibilità di poter disporre di macchine a “radiofrequenza” e di aghi dedicati, tale terapia è stata estesa alla patologia nodulare benigna e, in casi selezionati, anche alle lesioni maligne della tiroide.</w:t>
      </w:r>
      <w:r w:rsidR="00907E76" w:rsidRPr="00732E77">
        <w:rPr>
          <w:rFonts w:ascii="Calibri" w:hAnsi="Calibri" w:cs="Calibri"/>
        </w:rPr>
        <w:t xml:space="preserve"> La natura benigna dei noduli tiroidei deve essere confermata da almeno due agoaspirati.  </w:t>
      </w:r>
    </w:p>
    <w:p w14:paraId="21275994" w14:textId="77777777" w:rsidR="000E0C62" w:rsidRPr="00ED1FA7" w:rsidRDefault="00E409EF" w:rsidP="000E0C62">
      <w:pPr>
        <w:jc w:val="both"/>
        <w:rPr>
          <w:rFonts w:ascii="Calibri" w:hAnsi="Calibri" w:cs="Calibri"/>
        </w:rPr>
      </w:pPr>
      <w:r w:rsidRPr="00ED1FA7">
        <w:rPr>
          <w:rFonts w:ascii="Calibri" w:hAnsi="Calibri" w:cs="Calibri"/>
        </w:rPr>
        <w:t>La termoablazione</w:t>
      </w:r>
      <w:r w:rsidR="00516AE6" w:rsidRPr="00ED1FA7">
        <w:rPr>
          <w:rFonts w:ascii="Calibri" w:hAnsi="Calibri" w:cs="Calibri"/>
        </w:rPr>
        <w:t xml:space="preserve"> è un trattamento indicato </w:t>
      </w:r>
      <w:r w:rsidR="000E0C62" w:rsidRPr="00ED1FA7">
        <w:rPr>
          <w:rFonts w:ascii="Calibri" w:hAnsi="Calibri" w:cs="Calibri"/>
        </w:rPr>
        <w:t xml:space="preserve">principalmente nei seguenti casi: </w:t>
      </w:r>
    </w:p>
    <w:p w14:paraId="7DA4575B" w14:textId="77777777" w:rsidR="000E0C62" w:rsidRPr="00ED1FA7" w:rsidRDefault="000E0C62" w:rsidP="000E0C62">
      <w:pPr>
        <w:numPr>
          <w:ilvl w:val="0"/>
          <w:numId w:val="13"/>
        </w:numPr>
        <w:jc w:val="both"/>
        <w:rPr>
          <w:rFonts w:ascii="Calibri" w:hAnsi="Calibri" w:cs="Calibri"/>
        </w:rPr>
      </w:pPr>
      <w:r w:rsidRPr="00ED1FA7">
        <w:rPr>
          <w:rFonts w:ascii="Calibri" w:hAnsi="Calibri" w:cs="Calibri"/>
        </w:rPr>
        <w:t>gozzo nodulare “sintomatico” escluso dal</w:t>
      </w:r>
      <w:r w:rsidR="00452E19" w:rsidRPr="00ED1FA7">
        <w:rPr>
          <w:rFonts w:ascii="Calibri" w:hAnsi="Calibri" w:cs="Calibri"/>
        </w:rPr>
        <w:t xml:space="preserve"> trattamento</w:t>
      </w:r>
      <w:r w:rsidRPr="00ED1FA7">
        <w:rPr>
          <w:rFonts w:ascii="Calibri" w:hAnsi="Calibri" w:cs="Calibri"/>
        </w:rPr>
        <w:t xml:space="preserve"> chirurgi</w:t>
      </w:r>
      <w:r w:rsidR="00452E19" w:rsidRPr="00ED1FA7">
        <w:rPr>
          <w:rFonts w:ascii="Calibri" w:hAnsi="Calibri" w:cs="Calibri"/>
        </w:rPr>
        <w:t>co</w:t>
      </w:r>
      <w:r w:rsidRPr="00ED1FA7">
        <w:rPr>
          <w:rFonts w:ascii="Calibri" w:hAnsi="Calibri" w:cs="Calibri"/>
        </w:rPr>
        <w:t xml:space="preserve"> per presenza di comorbilità del paziente; </w:t>
      </w:r>
    </w:p>
    <w:p w14:paraId="24B84109" w14:textId="77777777" w:rsidR="000E0C62" w:rsidRPr="00ED1FA7" w:rsidRDefault="000E0C62" w:rsidP="000E0C62">
      <w:pPr>
        <w:numPr>
          <w:ilvl w:val="0"/>
          <w:numId w:val="13"/>
        </w:numPr>
        <w:jc w:val="both"/>
        <w:rPr>
          <w:rFonts w:ascii="Calibri" w:hAnsi="Calibri" w:cs="Calibri"/>
        </w:rPr>
      </w:pPr>
      <w:r w:rsidRPr="00ED1FA7">
        <w:rPr>
          <w:rFonts w:ascii="Calibri" w:hAnsi="Calibri" w:cs="Calibri"/>
        </w:rPr>
        <w:t>gozzo nodulare di grandi dimensioni con marcata compressione tracheale</w:t>
      </w:r>
      <w:r w:rsidR="00226EC5" w:rsidRPr="00ED1FA7">
        <w:rPr>
          <w:rFonts w:ascii="Calibri" w:hAnsi="Calibri" w:cs="Calibri"/>
        </w:rPr>
        <w:t>;</w:t>
      </w:r>
    </w:p>
    <w:p w14:paraId="4BA3BD3A" w14:textId="77777777" w:rsidR="000E0C62" w:rsidRPr="00ED1FA7" w:rsidRDefault="000E0C62" w:rsidP="000E0C62">
      <w:pPr>
        <w:numPr>
          <w:ilvl w:val="0"/>
          <w:numId w:val="13"/>
        </w:numPr>
        <w:jc w:val="both"/>
        <w:rPr>
          <w:rFonts w:ascii="Calibri" w:hAnsi="Calibri" w:cs="Calibri"/>
        </w:rPr>
      </w:pPr>
      <w:r w:rsidRPr="00ED1FA7">
        <w:rPr>
          <w:rFonts w:ascii="Calibri" w:hAnsi="Calibri" w:cs="Calibri"/>
        </w:rPr>
        <w:t>pazienti già sottoposti ad intervento chirurgico di tiroidectomia parziale (monolaterale o subtotale) che hanno sviluppato</w:t>
      </w:r>
      <w:r w:rsidR="00226EC5" w:rsidRPr="00ED1FA7">
        <w:rPr>
          <w:rFonts w:ascii="Calibri" w:hAnsi="Calibri" w:cs="Calibri"/>
        </w:rPr>
        <w:t>,</w:t>
      </w:r>
      <w:r w:rsidRPr="00ED1FA7">
        <w:rPr>
          <w:rFonts w:ascii="Calibri" w:hAnsi="Calibri" w:cs="Calibri"/>
        </w:rPr>
        <w:t xml:space="preserve"> nel tempo</w:t>
      </w:r>
      <w:r w:rsidR="00226EC5" w:rsidRPr="00ED1FA7">
        <w:rPr>
          <w:rFonts w:ascii="Calibri" w:hAnsi="Calibri" w:cs="Calibri"/>
        </w:rPr>
        <w:t>,</w:t>
      </w:r>
      <w:r w:rsidRPr="00ED1FA7">
        <w:rPr>
          <w:rFonts w:ascii="Calibri" w:hAnsi="Calibri" w:cs="Calibri"/>
        </w:rPr>
        <w:t xml:space="preserve"> una recidiva del gozzo e che presentano controindicazioni alla chirurgia o che rifiutano l’intervento stesso;</w:t>
      </w:r>
    </w:p>
    <w:p w14:paraId="639F346F" w14:textId="77777777" w:rsidR="000E0C62" w:rsidRPr="00732E77" w:rsidRDefault="000E0C62" w:rsidP="000E0C62">
      <w:pPr>
        <w:numPr>
          <w:ilvl w:val="0"/>
          <w:numId w:val="13"/>
        </w:numPr>
        <w:jc w:val="both"/>
        <w:rPr>
          <w:rFonts w:ascii="Calibri" w:hAnsi="Calibri" w:cs="Calibri"/>
        </w:rPr>
      </w:pPr>
      <w:r w:rsidRPr="00732E77">
        <w:rPr>
          <w:rFonts w:ascii="Calibri" w:hAnsi="Calibri" w:cs="Calibri"/>
        </w:rPr>
        <w:t xml:space="preserve">noduli </w:t>
      </w:r>
      <w:r w:rsidR="00011048" w:rsidRPr="00732E77">
        <w:rPr>
          <w:rFonts w:ascii="Calibri" w:hAnsi="Calibri" w:cs="Calibri"/>
        </w:rPr>
        <w:t xml:space="preserve">tiroidei </w:t>
      </w:r>
      <w:r w:rsidRPr="00732E77">
        <w:rPr>
          <w:rFonts w:ascii="Calibri" w:hAnsi="Calibri" w:cs="Calibri"/>
        </w:rPr>
        <w:t xml:space="preserve">benigni sintomatici o con danno estetico (deformazione del collo) </w:t>
      </w:r>
      <w:r w:rsidR="00D830EA" w:rsidRPr="00732E77">
        <w:rPr>
          <w:rFonts w:ascii="Calibri" w:hAnsi="Calibri" w:cs="Calibri"/>
        </w:rPr>
        <w:t>in caso il paziente rifiuti il trattamento chirurgico</w:t>
      </w:r>
      <w:r w:rsidRPr="00732E77">
        <w:rPr>
          <w:rFonts w:ascii="Calibri" w:hAnsi="Calibri" w:cs="Calibri"/>
        </w:rPr>
        <w:t>;</w:t>
      </w:r>
    </w:p>
    <w:p w14:paraId="6DAB6269" w14:textId="77777777" w:rsidR="000E0C62" w:rsidRPr="00ED1FA7" w:rsidRDefault="000E0C62" w:rsidP="000E0C62">
      <w:pPr>
        <w:numPr>
          <w:ilvl w:val="0"/>
          <w:numId w:val="13"/>
        </w:numPr>
        <w:jc w:val="both"/>
        <w:rPr>
          <w:rFonts w:ascii="Calibri" w:hAnsi="Calibri" w:cs="Calibri"/>
        </w:rPr>
      </w:pPr>
      <w:r w:rsidRPr="00ED1FA7">
        <w:rPr>
          <w:rFonts w:ascii="Calibri" w:hAnsi="Calibri" w:cs="Calibri"/>
        </w:rPr>
        <w:t>noduli tiroidei iperfunzionanti</w:t>
      </w:r>
      <w:r w:rsidR="00605434" w:rsidRPr="00ED1FA7">
        <w:rPr>
          <w:rFonts w:ascii="Calibri" w:hAnsi="Calibri" w:cs="Calibri"/>
        </w:rPr>
        <w:t xml:space="preserve"> - </w:t>
      </w:r>
      <w:r w:rsidRPr="00ED1FA7">
        <w:rPr>
          <w:rFonts w:ascii="Calibri" w:hAnsi="Calibri" w:cs="Calibri"/>
        </w:rPr>
        <w:t>adenoma di Plummer</w:t>
      </w:r>
      <w:r w:rsidR="00605434" w:rsidRPr="00ED1FA7">
        <w:rPr>
          <w:rFonts w:ascii="Calibri" w:hAnsi="Calibri" w:cs="Calibri"/>
        </w:rPr>
        <w:t xml:space="preserve"> (</w:t>
      </w:r>
      <w:r w:rsidRPr="00ED1FA7">
        <w:rPr>
          <w:rFonts w:ascii="Calibri" w:hAnsi="Calibri" w:cs="Calibri"/>
        </w:rPr>
        <w:t>in alternativa alla terapia radiometabolica e alla chirurgia</w:t>
      </w:r>
      <w:r w:rsidR="00605434" w:rsidRPr="00ED1FA7">
        <w:rPr>
          <w:rFonts w:ascii="Calibri" w:hAnsi="Calibri" w:cs="Calibri"/>
        </w:rPr>
        <w:t>)</w:t>
      </w:r>
      <w:r w:rsidRPr="00ED1FA7">
        <w:rPr>
          <w:rFonts w:ascii="Calibri" w:hAnsi="Calibri" w:cs="Calibri"/>
        </w:rPr>
        <w:t>;</w:t>
      </w:r>
    </w:p>
    <w:p w14:paraId="62EB390C" w14:textId="77777777" w:rsidR="00E409EF" w:rsidRPr="00ED1FA7" w:rsidRDefault="00E409EF" w:rsidP="008475E6">
      <w:pPr>
        <w:jc w:val="both"/>
        <w:rPr>
          <w:rFonts w:ascii="Calibri" w:hAnsi="Calibri" w:cs="Calibri"/>
        </w:rPr>
      </w:pPr>
      <w:r w:rsidRPr="00ED1FA7">
        <w:rPr>
          <w:rFonts w:ascii="Calibri" w:hAnsi="Calibri" w:cs="Calibri"/>
        </w:rPr>
        <w:t xml:space="preserve">L’obiettivo della termoablazione della patologia nodulare della tiroide è quello di determinare la necrosi (morte cellulare) della lesione, che potrà essere completa o parziale a seconda dei casi, </w:t>
      </w:r>
      <w:r w:rsidR="00605434" w:rsidRPr="00ED1FA7">
        <w:rPr>
          <w:rFonts w:ascii="Calibri" w:hAnsi="Calibri" w:cs="Calibri"/>
        </w:rPr>
        <w:t xml:space="preserve">e, </w:t>
      </w:r>
      <w:r w:rsidRPr="00ED1FA7">
        <w:rPr>
          <w:rFonts w:ascii="Calibri" w:hAnsi="Calibri" w:cs="Calibri"/>
        </w:rPr>
        <w:t>nel tempo</w:t>
      </w:r>
      <w:r w:rsidR="00605434" w:rsidRPr="00ED1FA7">
        <w:rPr>
          <w:rFonts w:ascii="Calibri" w:hAnsi="Calibri" w:cs="Calibri"/>
        </w:rPr>
        <w:t>,</w:t>
      </w:r>
      <w:r w:rsidRPr="00ED1FA7">
        <w:rPr>
          <w:rFonts w:ascii="Calibri" w:hAnsi="Calibri" w:cs="Calibri"/>
        </w:rPr>
        <w:t xml:space="preserve"> la sua riduzione volumetrica (citoriduzione).</w:t>
      </w:r>
    </w:p>
    <w:p w14:paraId="74F87891" w14:textId="77777777" w:rsidR="00340B34" w:rsidRDefault="00340B34" w:rsidP="008475E6">
      <w:pPr>
        <w:jc w:val="both"/>
        <w:rPr>
          <w:rFonts w:ascii="Calibri" w:hAnsi="Calibri" w:cs="Calibri"/>
          <w:sz w:val="22"/>
          <w:szCs w:val="22"/>
        </w:rPr>
      </w:pPr>
    </w:p>
    <w:p w14:paraId="7B365280" w14:textId="77777777" w:rsidR="00E409EF" w:rsidRPr="00BF011D" w:rsidRDefault="00E409EF" w:rsidP="008475E6">
      <w:pPr>
        <w:jc w:val="both"/>
        <w:rPr>
          <w:rFonts w:ascii="Calibri" w:hAnsi="Calibri" w:cs="Calibri"/>
          <w:sz w:val="22"/>
          <w:szCs w:val="22"/>
        </w:rPr>
      </w:pPr>
    </w:p>
    <w:p w14:paraId="6E07F434" w14:textId="77777777" w:rsidR="00D6283C" w:rsidRDefault="005133ED" w:rsidP="008475E6">
      <w:pPr>
        <w:jc w:val="both"/>
        <w:rPr>
          <w:rFonts w:ascii="Calibri" w:hAnsi="Calibri" w:cs="Calibri"/>
          <w:b/>
          <w:bCs/>
        </w:rPr>
      </w:pPr>
      <w:r>
        <w:rPr>
          <w:rFonts w:ascii="Calibri" w:hAnsi="Calibri" w:cs="Calibri"/>
          <w:b/>
          <w:bCs/>
        </w:rPr>
        <w:t xml:space="preserve">DESCRIZIONE </w:t>
      </w:r>
      <w:r w:rsidR="002A5BF4">
        <w:rPr>
          <w:rFonts w:ascii="Calibri" w:hAnsi="Calibri" w:cs="Calibri"/>
          <w:b/>
          <w:bCs/>
        </w:rPr>
        <w:t>DEL TRATTAMENTO</w:t>
      </w:r>
      <w:r>
        <w:rPr>
          <w:rFonts w:ascii="Calibri" w:hAnsi="Calibri" w:cs="Calibri"/>
          <w:b/>
          <w:bCs/>
        </w:rPr>
        <w:t>:</w:t>
      </w:r>
    </w:p>
    <w:p w14:paraId="42306AE6" w14:textId="77777777" w:rsidR="005133ED" w:rsidRPr="00163DBE" w:rsidRDefault="005133ED" w:rsidP="008475E6">
      <w:pPr>
        <w:jc w:val="both"/>
        <w:rPr>
          <w:rFonts w:ascii="Calibri" w:hAnsi="Calibri" w:cs="Calibri"/>
          <w:sz w:val="22"/>
          <w:szCs w:val="22"/>
        </w:rPr>
      </w:pPr>
    </w:p>
    <w:p w14:paraId="5681C4B5" w14:textId="77777777" w:rsidR="00516AE6" w:rsidRPr="00ED1FA7" w:rsidRDefault="00516AE6" w:rsidP="00516AE6">
      <w:pPr>
        <w:pBdr>
          <w:top w:val="nil"/>
          <w:left w:val="nil"/>
          <w:bottom w:val="nil"/>
          <w:right w:val="nil"/>
          <w:between w:val="nil"/>
        </w:pBdr>
        <w:spacing w:before="60"/>
        <w:jc w:val="both"/>
        <w:rPr>
          <w:rFonts w:ascii="Calibri" w:hAnsi="Calibri" w:cs="Calibri"/>
        </w:rPr>
      </w:pPr>
      <w:r w:rsidRPr="00ED1FA7">
        <w:rPr>
          <w:rFonts w:ascii="Calibri" w:hAnsi="Calibri" w:cs="Calibri"/>
        </w:rPr>
        <w:t xml:space="preserve">L’intervento di ablazione dei noduli tiroidei mediante RADIOFREQUENZA viene eseguito in regime ambulatoriale. Poiché durante il trattamento è necessario che il paziente mantenga una posizione supina e rilassata, con limitazione dei movimenti involontari, viene effettuata blanda sedazione per via endovenosa e anestesia loco-regionale. All’inizio della procedura una cannula venosa è posizionata nel braccio e mantenuta fino al termine dell’intervento. Il trattamento avviene previa introduzione di un ago elettrodo a radiofrequenza all’interno del tessuto nodulare, sotto guida ecografica. La tecnica consente di distruggere, mediante il calore, una percentuale variabile di tessuto nodulare. Proporzionalmente all’entità del tessuto distrutto si otterrà una riduzione volumetrica del nodulo trattato, con conseguente riduzione dei sintomi compressivi e della tumefazione visibile. I risultati si manifesteranno nelle settimane e nei mesi successivi all’intervento. Il trattamento può essere ripetuto a distanza di tempo. Tale procedura non pregiudica la possibilità di sottoporsi in futuro, qualora necessario, a un intervento chirurgico di tiroidectomia totale o parziale. </w:t>
      </w:r>
    </w:p>
    <w:p w14:paraId="4B6434B6" w14:textId="77777777" w:rsidR="002A5BF4" w:rsidRDefault="002A5BF4" w:rsidP="008475E6">
      <w:pPr>
        <w:jc w:val="both"/>
        <w:rPr>
          <w:rFonts w:ascii="Calibri" w:hAnsi="Calibri" w:cs="Calibri"/>
          <w:b/>
          <w:bCs/>
        </w:rPr>
      </w:pPr>
    </w:p>
    <w:p w14:paraId="5E47059A" w14:textId="77777777" w:rsidR="007C5E3D" w:rsidRPr="005133ED" w:rsidRDefault="005133ED" w:rsidP="008475E6">
      <w:pPr>
        <w:jc w:val="both"/>
        <w:rPr>
          <w:rFonts w:ascii="Calibri" w:hAnsi="Calibri" w:cs="Calibri"/>
          <w:b/>
          <w:bCs/>
        </w:rPr>
      </w:pPr>
      <w:r w:rsidRPr="005133ED">
        <w:rPr>
          <w:rFonts w:ascii="Calibri" w:hAnsi="Calibri" w:cs="Calibri"/>
          <w:b/>
          <w:bCs/>
        </w:rPr>
        <w:t>POSSIBILI COMPLICANZE</w:t>
      </w:r>
      <w:r w:rsidR="002A5BF4">
        <w:rPr>
          <w:rFonts w:ascii="Calibri" w:hAnsi="Calibri" w:cs="Calibri"/>
          <w:b/>
          <w:bCs/>
        </w:rPr>
        <w:t xml:space="preserve"> DEL TRATTAMENTO</w:t>
      </w:r>
      <w:r w:rsidRPr="005133ED">
        <w:rPr>
          <w:rFonts w:ascii="Calibri" w:hAnsi="Calibri" w:cs="Calibri"/>
          <w:b/>
          <w:bCs/>
        </w:rPr>
        <w:t xml:space="preserve">: </w:t>
      </w:r>
    </w:p>
    <w:p w14:paraId="65AEDCD4" w14:textId="77777777" w:rsidR="005133ED" w:rsidRPr="007C5E3D" w:rsidRDefault="005133ED" w:rsidP="008475E6">
      <w:pPr>
        <w:jc w:val="both"/>
        <w:rPr>
          <w:b/>
          <w:bCs/>
        </w:rPr>
      </w:pPr>
    </w:p>
    <w:p w14:paraId="005AA2D6" w14:textId="77777777" w:rsidR="009F1A6A" w:rsidRPr="00732E77" w:rsidRDefault="00516AE6" w:rsidP="009F1A6A">
      <w:pPr>
        <w:jc w:val="both"/>
        <w:rPr>
          <w:rFonts w:ascii="Calibri" w:hAnsi="Calibri" w:cs="Calibri"/>
        </w:rPr>
      </w:pPr>
      <w:r w:rsidRPr="00ED1FA7">
        <w:rPr>
          <w:rFonts w:ascii="Calibri" w:hAnsi="Calibri" w:cs="Calibri"/>
        </w:rPr>
        <w:t xml:space="preserve">La manovra può associarsi a dolore o fastidio locali, solitamente di modesta entità. </w:t>
      </w:r>
      <w:r w:rsidR="009F1A6A" w:rsidRPr="00ED1FA7">
        <w:rPr>
          <w:rFonts w:ascii="Calibri" w:hAnsi="Calibri" w:cs="Calibri"/>
        </w:rPr>
        <w:t xml:space="preserve">Dopo il trattamento è possibile osservare una lieve </w:t>
      </w:r>
      <w:r w:rsidR="001A5213" w:rsidRPr="00732E77">
        <w:rPr>
          <w:rFonts w:ascii="Calibri" w:hAnsi="Calibri" w:cs="Calibri"/>
        </w:rPr>
        <w:t xml:space="preserve">imbibizione </w:t>
      </w:r>
      <w:r w:rsidR="009F1A6A" w:rsidRPr="00732E77">
        <w:rPr>
          <w:rFonts w:ascii="Calibri" w:hAnsi="Calibri" w:cs="Calibri"/>
        </w:rPr>
        <w:t>edematosa e, a volte, una lieve soffusione ematica dei tessuti molli pre-tiroidei, facilmente gestibili con</w:t>
      </w:r>
      <w:r w:rsidR="009F1A6A" w:rsidRPr="00ED1FA7">
        <w:rPr>
          <w:rFonts w:ascii="Calibri" w:hAnsi="Calibri" w:cs="Calibri"/>
        </w:rPr>
        <w:t xml:space="preserve"> terapia locale (ghiaccio). </w:t>
      </w:r>
      <w:r w:rsidR="00666D3C" w:rsidRPr="00ED1FA7">
        <w:rPr>
          <w:rFonts w:ascii="Calibri" w:hAnsi="Calibri" w:cs="Calibri"/>
        </w:rPr>
        <w:t xml:space="preserve">Tra i </w:t>
      </w:r>
      <w:r w:rsidR="007B2CCD" w:rsidRPr="00ED1FA7">
        <w:rPr>
          <w:rFonts w:ascii="Calibri" w:hAnsi="Calibri" w:cs="Calibri"/>
        </w:rPr>
        <w:t xml:space="preserve">possibili effetti post-trattamento possono </w:t>
      </w:r>
      <w:r w:rsidR="00666D3C" w:rsidRPr="00ED1FA7">
        <w:rPr>
          <w:rFonts w:ascii="Calibri" w:hAnsi="Calibri" w:cs="Calibri"/>
        </w:rPr>
        <w:t>annoverarsi</w:t>
      </w:r>
      <w:r w:rsidR="007B2CCD" w:rsidRPr="00ED1FA7">
        <w:rPr>
          <w:rFonts w:ascii="Calibri" w:hAnsi="Calibri" w:cs="Calibri"/>
        </w:rPr>
        <w:t xml:space="preserve">: sincope vagale, vomito, ecchimosi superficiali, emorragie locali, febbre o alterazioni della funzionalità tiroidea. </w:t>
      </w:r>
      <w:r w:rsidR="009F1A6A" w:rsidRPr="00ED1FA7">
        <w:rPr>
          <w:rFonts w:ascii="Calibri" w:hAnsi="Calibri" w:cs="Calibri"/>
        </w:rPr>
        <w:t>L’emorragia massiva nella sede del trattamento è una complicanza del tutto rara che richiede un pronto intervento del personale anestesiologico, la possibilità di una rapida valutazione TC con mdc e, in caso di significativa lesione vascolare, un intervento di radiologia interventistica vascolare.  Il danno del nervo ricorrente, con conseguente disfonia, possibile complicanza anche in corso di intervento chirurgico</w:t>
      </w:r>
      <w:commentRangeStart w:id="0"/>
      <w:commentRangeEnd w:id="0"/>
      <w:r w:rsidR="00A47903">
        <w:rPr>
          <w:rStyle w:val="Rimandocommento"/>
        </w:rPr>
        <w:commentReference w:id="0"/>
      </w:r>
      <w:r w:rsidR="009F1A6A" w:rsidRPr="00ED1FA7">
        <w:rPr>
          <w:rFonts w:ascii="Calibri" w:hAnsi="Calibri" w:cs="Calibri"/>
        </w:rPr>
        <w:t xml:space="preserve">, è stato riportato </w:t>
      </w:r>
      <w:r w:rsidR="00DC73BC" w:rsidRPr="00732E77">
        <w:rPr>
          <w:rFonts w:ascii="Calibri" w:hAnsi="Calibri" w:cs="Calibri"/>
        </w:rPr>
        <w:t>in casi rari</w:t>
      </w:r>
      <w:r w:rsidR="00DC73BC">
        <w:rPr>
          <w:rFonts w:ascii="Calibri" w:hAnsi="Calibri" w:cs="Calibri"/>
        </w:rPr>
        <w:t xml:space="preserve"> </w:t>
      </w:r>
      <w:r w:rsidR="009F1A6A" w:rsidRPr="00ED1FA7">
        <w:rPr>
          <w:rFonts w:ascii="Calibri" w:hAnsi="Calibri" w:cs="Calibri"/>
        </w:rPr>
        <w:t xml:space="preserve">dopo la termoablazione della patologia tiroidea benigna. </w:t>
      </w:r>
      <w:r w:rsidR="00DC73BC" w:rsidRPr="00732E77">
        <w:rPr>
          <w:rFonts w:ascii="Calibri" w:hAnsi="Calibri" w:cs="Calibri"/>
        </w:rPr>
        <w:t>L</w:t>
      </w:r>
      <w:r w:rsidR="009F1A6A" w:rsidRPr="00732E77">
        <w:rPr>
          <w:rFonts w:ascii="Calibri" w:hAnsi="Calibri" w:cs="Calibri"/>
        </w:rPr>
        <w:t>a</w:t>
      </w:r>
      <w:r w:rsidR="009F1A6A" w:rsidRPr="00ED1FA7">
        <w:rPr>
          <w:rFonts w:ascii="Calibri" w:hAnsi="Calibri" w:cs="Calibri"/>
        </w:rPr>
        <w:t xml:space="preserve"> paralisi permanente del nervo ricorrente è evidenziata con maggior incidenza nei casi di trattamento termoablativo di patologia maligna, in rapporto alla sede frequentemente paratracheale della lesione stessa. Del tutto rare sono le complicanze infettive, come l’ascessualizzazione della lesione</w:t>
      </w:r>
      <w:r w:rsidR="00732E77">
        <w:rPr>
          <w:rFonts w:ascii="Calibri" w:hAnsi="Calibri" w:cs="Calibri"/>
        </w:rPr>
        <w:t xml:space="preserve">. </w:t>
      </w:r>
      <w:r w:rsidR="009F1A6A" w:rsidRPr="00ED1FA7">
        <w:rPr>
          <w:rFonts w:ascii="Calibri" w:hAnsi="Calibri" w:cs="Calibri"/>
        </w:rPr>
        <w:t>Nessun danno è stato riportato per le ghiandole paratiroidee, complicanza frequente e spesso transitoria, ma a volte permanente, dopo intervento chirurgico.</w:t>
      </w:r>
      <w:r w:rsidR="00DC73BC">
        <w:rPr>
          <w:rFonts w:ascii="Calibri" w:hAnsi="Calibri" w:cs="Calibri"/>
        </w:rPr>
        <w:t xml:space="preserve"> </w:t>
      </w:r>
      <w:r w:rsidR="00DC73BC" w:rsidRPr="00732E77">
        <w:rPr>
          <w:rFonts w:ascii="Calibri" w:hAnsi="Calibri" w:cs="Calibri"/>
        </w:rPr>
        <w:t xml:space="preserve">Va sottolineato che a volte un solo trattamento a radiofrequenza può non risolvere del tutto la sintomatologica compressiva ed estetica e che possono essere necessari più trattamenti.  Inoltre, in </w:t>
      </w:r>
      <w:r w:rsidR="00CA2635" w:rsidRPr="00732E77">
        <w:rPr>
          <w:rFonts w:ascii="Calibri" w:hAnsi="Calibri" w:cs="Calibri"/>
        </w:rPr>
        <w:t xml:space="preserve">alcuni casi è possibile che il nodulo tiroideo trattato cresca nuovamente di dimensioni. </w:t>
      </w:r>
    </w:p>
    <w:p w14:paraId="30259BD9" w14:textId="77777777" w:rsidR="00E9683C" w:rsidRPr="00732E77" w:rsidRDefault="00E9683C" w:rsidP="008475E6">
      <w:pPr>
        <w:jc w:val="both"/>
        <w:rPr>
          <w:rFonts w:ascii="Calibri" w:hAnsi="Calibri" w:cs="Calibri"/>
          <w:sz w:val="22"/>
          <w:szCs w:val="22"/>
        </w:rPr>
      </w:pPr>
    </w:p>
    <w:p w14:paraId="2DD89ED7" w14:textId="77777777" w:rsidR="00823C56" w:rsidRDefault="002A5BF4" w:rsidP="008475E6">
      <w:pPr>
        <w:jc w:val="both"/>
        <w:rPr>
          <w:rFonts w:ascii="Calibri" w:hAnsi="Calibri" w:cs="Calibri"/>
          <w:b/>
          <w:bCs/>
        </w:rPr>
      </w:pPr>
      <w:r w:rsidRPr="000315EB">
        <w:rPr>
          <w:rFonts w:ascii="Calibri" w:hAnsi="Calibri" w:cs="Calibri"/>
          <w:b/>
          <w:bCs/>
        </w:rPr>
        <w:t>BENEFICI DEL TRATTAMENTO:</w:t>
      </w:r>
    </w:p>
    <w:p w14:paraId="6A525926" w14:textId="77777777" w:rsidR="000315EB" w:rsidRPr="000315EB" w:rsidRDefault="000315EB" w:rsidP="008475E6">
      <w:pPr>
        <w:jc w:val="both"/>
        <w:rPr>
          <w:rFonts w:ascii="Calibri" w:hAnsi="Calibri" w:cs="Calibri"/>
          <w:b/>
          <w:bCs/>
        </w:rPr>
      </w:pPr>
    </w:p>
    <w:p w14:paraId="7432E5BC" w14:textId="77777777" w:rsidR="00D94DE9" w:rsidRPr="00ED1FA7" w:rsidRDefault="005A0010" w:rsidP="008475E6">
      <w:pPr>
        <w:jc w:val="both"/>
        <w:rPr>
          <w:rFonts w:ascii="Calibri" w:hAnsi="Calibri" w:cs="Calibri"/>
        </w:rPr>
      </w:pPr>
      <w:r w:rsidRPr="00ED1FA7">
        <w:rPr>
          <w:rFonts w:ascii="Calibri" w:hAnsi="Calibri" w:cs="Calibri"/>
        </w:rPr>
        <w:t>La riduzione di volume del nodulo tiroideo è particolarmente evidente già a trenta-sessanta giorni dopo la procedura ablativa con un sensibile miglioramento (se non la scompars</w:t>
      </w:r>
      <w:r w:rsidR="00CA2635">
        <w:rPr>
          <w:rFonts w:ascii="Calibri" w:hAnsi="Calibri" w:cs="Calibri"/>
        </w:rPr>
        <w:t>a</w:t>
      </w:r>
      <w:r w:rsidRPr="00ED1FA7">
        <w:rPr>
          <w:rFonts w:ascii="Calibri" w:hAnsi="Calibri" w:cs="Calibri"/>
        </w:rPr>
        <w:t xml:space="preserve">) della sintomatologia compressiva. </w:t>
      </w:r>
    </w:p>
    <w:p w14:paraId="5FA462D1" w14:textId="77777777" w:rsidR="00E9683C" w:rsidRPr="00E9683C" w:rsidRDefault="00E9683C" w:rsidP="008475E6">
      <w:pPr>
        <w:jc w:val="both"/>
        <w:rPr>
          <w:rFonts w:ascii="Calibri" w:hAnsi="Calibri" w:cs="Calibri"/>
          <w:sz w:val="22"/>
          <w:szCs w:val="22"/>
        </w:rPr>
      </w:pPr>
    </w:p>
    <w:p w14:paraId="406FE024" w14:textId="77777777" w:rsidR="005133ED" w:rsidRDefault="005133ED" w:rsidP="008475E6">
      <w:pPr>
        <w:jc w:val="both"/>
        <w:rPr>
          <w:rFonts w:ascii="Calibri" w:hAnsi="Calibri" w:cs="Calibri"/>
          <w:b/>
          <w:bCs/>
        </w:rPr>
      </w:pPr>
      <w:r w:rsidRPr="005133ED">
        <w:rPr>
          <w:rFonts w:ascii="Calibri" w:hAnsi="Calibri" w:cs="Calibri"/>
          <w:b/>
          <w:bCs/>
        </w:rPr>
        <w:t>POSSIBILI ALTERNATIVE:</w:t>
      </w:r>
    </w:p>
    <w:p w14:paraId="1EF6945B" w14:textId="77777777" w:rsidR="00666D3C" w:rsidRDefault="00666D3C" w:rsidP="00E9683C">
      <w:pPr>
        <w:jc w:val="both"/>
        <w:rPr>
          <w:rFonts w:ascii="Calibri" w:hAnsi="Calibri" w:cs="Calibri"/>
          <w:sz w:val="22"/>
          <w:szCs w:val="22"/>
        </w:rPr>
      </w:pPr>
    </w:p>
    <w:p w14:paraId="74A62146" w14:textId="77777777" w:rsidR="00E9683C" w:rsidRPr="00ED1FA7" w:rsidRDefault="00E9683C" w:rsidP="00E9683C">
      <w:pPr>
        <w:jc w:val="both"/>
        <w:rPr>
          <w:rFonts w:ascii="Calibri" w:hAnsi="Calibri" w:cs="Calibri"/>
        </w:rPr>
      </w:pPr>
      <w:r w:rsidRPr="00ED1FA7">
        <w:rPr>
          <w:rFonts w:ascii="Calibri" w:hAnsi="Calibri" w:cs="Calibri"/>
        </w:rPr>
        <w:t xml:space="preserve">Alternative terapeutiche </w:t>
      </w:r>
      <w:r w:rsidR="00CA2635" w:rsidRPr="00732E77">
        <w:rPr>
          <w:rFonts w:ascii="Calibri" w:hAnsi="Calibri" w:cs="Calibri"/>
        </w:rPr>
        <w:t xml:space="preserve">al trattamento dei noduli tiroidei benigni freddi </w:t>
      </w:r>
      <w:r w:rsidRPr="00732E77">
        <w:rPr>
          <w:rFonts w:ascii="Calibri" w:hAnsi="Calibri" w:cs="Calibri"/>
        </w:rPr>
        <w:t>sono l’alcolizzazione della lesione</w:t>
      </w:r>
      <w:r w:rsidR="00CA2635" w:rsidRPr="00732E77">
        <w:rPr>
          <w:rFonts w:ascii="Calibri" w:hAnsi="Calibri" w:cs="Calibri"/>
        </w:rPr>
        <w:t xml:space="preserve">, </w:t>
      </w:r>
      <w:commentRangeStart w:id="1"/>
      <w:r w:rsidRPr="00732E77">
        <w:rPr>
          <w:rFonts w:ascii="Calibri" w:hAnsi="Calibri" w:cs="Calibri"/>
          <w:strike/>
        </w:rPr>
        <w:t>e</w:t>
      </w:r>
      <w:commentRangeEnd w:id="1"/>
      <w:r w:rsidR="00732E77">
        <w:rPr>
          <w:rStyle w:val="Rimandocommento"/>
        </w:rPr>
        <w:commentReference w:id="1"/>
      </w:r>
      <w:r w:rsidRPr="00732E77">
        <w:rPr>
          <w:rFonts w:ascii="Calibri" w:hAnsi="Calibri" w:cs="Calibri"/>
        </w:rPr>
        <w:t xml:space="preserve"> la terapia ablativa con laser</w:t>
      </w:r>
      <w:r w:rsidR="00CA2635" w:rsidRPr="00732E77">
        <w:rPr>
          <w:rFonts w:ascii="Calibri" w:hAnsi="Calibri" w:cs="Calibri"/>
        </w:rPr>
        <w:t xml:space="preserve"> e l’intervento chirurgico (lobectomia tiroidea, tiroidectomia totale oppure enucleoresezione chirurgica del nodulo)</w:t>
      </w:r>
      <w:r w:rsidRPr="00732E77">
        <w:rPr>
          <w:rFonts w:ascii="Calibri" w:hAnsi="Calibri" w:cs="Calibri"/>
        </w:rPr>
        <w:t>.</w:t>
      </w:r>
      <w:r w:rsidRPr="00ED1FA7">
        <w:rPr>
          <w:rFonts w:ascii="Calibri" w:hAnsi="Calibri" w:cs="Calibri"/>
        </w:rPr>
        <w:t xml:space="preserve"> L’alcolizzazione percutanea </w:t>
      </w:r>
      <w:r w:rsidR="00245A81" w:rsidRPr="00ED1FA7">
        <w:rPr>
          <w:rFonts w:ascii="Calibri" w:hAnsi="Calibri" w:cs="Calibri"/>
        </w:rPr>
        <w:t xml:space="preserve">(PEI) </w:t>
      </w:r>
      <w:r w:rsidRPr="00ED1FA7">
        <w:rPr>
          <w:rFonts w:ascii="Calibri" w:hAnsi="Calibri" w:cs="Calibri"/>
        </w:rPr>
        <w:t xml:space="preserve">è stata principalmente applicata nel campo della citoriduzione di noduli benigni cistici, o a prevalente componente liquida (&gt;75%). L’efficacia terapeutica della PEI consiste nella riduzione del volume nodulare. La procedura non è in genere eseguita sotto assistenza anestesiologica e l’effetto collaterale principale del trattamento è il dolore transitorio localizzato nella sede di somministrazione dell’etanolo. </w:t>
      </w:r>
    </w:p>
    <w:p w14:paraId="24577FCE" w14:textId="77777777" w:rsidR="00E9683C" w:rsidRPr="006D2216" w:rsidRDefault="00E9683C" w:rsidP="00E9683C">
      <w:pPr>
        <w:jc w:val="both"/>
        <w:rPr>
          <w:rFonts w:ascii="Calibri" w:hAnsi="Calibri" w:cs="Calibri"/>
        </w:rPr>
      </w:pPr>
      <w:r w:rsidRPr="00ED1FA7">
        <w:rPr>
          <w:rFonts w:ascii="Calibri" w:hAnsi="Calibri" w:cs="Calibri"/>
        </w:rPr>
        <w:t>L’ablazione laser è</w:t>
      </w:r>
      <w:r w:rsidR="00245A81" w:rsidRPr="00ED1FA7">
        <w:rPr>
          <w:rFonts w:ascii="Calibri" w:hAnsi="Calibri" w:cs="Calibri"/>
        </w:rPr>
        <w:t>, invece,</w:t>
      </w:r>
      <w:r w:rsidRPr="00ED1FA7">
        <w:rPr>
          <w:rFonts w:ascii="Calibri" w:hAnsi="Calibri" w:cs="Calibri"/>
        </w:rPr>
        <w:t xml:space="preserve"> utilizzata nei noduli tiroidei benigni non funzionanti, determinando riduzioni di volume del nodulo </w:t>
      </w:r>
      <w:r w:rsidR="006D2216">
        <w:rPr>
          <w:rFonts w:ascii="Calibri" w:hAnsi="Calibri" w:cs="Calibri"/>
        </w:rPr>
        <w:t>(</w:t>
      </w:r>
      <w:r w:rsidRPr="00ED1FA7">
        <w:rPr>
          <w:rFonts w:ascii="Calibri" w:hAnsi="Calibri" w:cs="Calibri"/>
        </w:rPr>
        <w:t>variabili tra 36-82% del volume iniziale</w:t>
      </w:r>
      <w:r w:rsidR="006D2216">
        <w:rPr>
          <w:rFonts w:ascii="Calibri" w:hAnsi="Calibri" w:cs="Calibri"/>
        </w:rPr>
        <w:t>)</w:t>
      </w:r>
      <w:r w:rsidRPr="00ED1FA7">
        <w:rPr>
          <w:rFonts w:ascii="Calibri" w:hAnsi="Calibri" w:cs="Calibri"/>
        </w:rPr>
        <w:t xml:space="preserve">. </w:t>
      </w:r>
      <w:r w:rsidR="00245A81" w:rsidRPr="00ED1FA7">
        <w:rPr>
          <w:rFonts w:ascii="Calibri" w:hAnsi="Calibri" w:cs="Calibri"/>
        </w:rPr>
        <w:t>Le principali</w:t>
      </w:r>
      <w:r w:rsidRPr="00ED1FA7">
        <w:rPr>
          <w:rFonts w:ascii="Calibri" w:hAnsi="Calibri" w:cs="Calibri"/>
        </w:rPr>
        <w:t xml:space="preserve"> complica</w:t>
      </w:r>
      <w:r w:rsidR="00245A81" w:rsidRPr="00ED1FA7">
        <w:rPr>
          <w:rFonts w:ascii="Calibri" w:hAnsi="Calibri" w:cs="Calibri"/>
        </w:rPr>
        <w:t>nze</w:t>
      </w:r>
      <w:r w:rsidRPr="00ED1FA7">
        <w:rPr>
          <w:rFonts w:ascii="Calibri" w:hAnsi="Calibri" w:cs="Calibri"/>
        </w:rPr>
        <w:t xml:space="preserve"> ed effetti collaterali</w:t>
      </w:r>
      <w:r w:rsidR="00245A81" w:rsidRPr="00ED1FA7">
        <w:rPr>
          <w:rFonts w:ascii="Calibri" w:hAnsi="Calibri" w:cs="Calibri"/>
        </w:rPr>
        <w:t xml:space="preserve"> possono essere</w:t>
      </w:r>
      <w:r w:rsidRPr="00ED1FA7">
        <w:rPr>
          <w:rFonts w:ascii="Calibri" w:hAnsi="Calibri" w:cs="Calibri"/>
        </w:rPr>
        <w:t>: dolore post-intervento; sanguinamento pericapsulare della tiroide</w:t>
      </w:r>
      <w:r w:rsidRPr="006D2216">
        <w:rPr>
          <w:rFonts w:ascii="Calibri" w:hAnsi="Calibri" w:cs="Calibri"/>
        </w:rPr>
        <w:t>; sintomi vaginali con bradicardia; cambiamento transitorio del tono di voce; trasformazione pseudocistica della lesione</w:t>
      </w:r>
      <w:r w:rsidR="00D40503">
        <w:rPr>
          <w:rFonts w:ascii="Calibri" w:hAnsi="Calibri" w:cs="Calibri"/>
        </w:rPr>
        <w:t>;</w:t>
      </w:r>
      <w:r w:rsidRPr="006D2216">
        <w:rPr>
          <w:rFonts w:ascii="Calibri" w:hAnsi="Calibri" w:cs="Calibri"/>
        </w:rPr>
        <w:t xml:space="preserve"> fistolizzazione cutanea</w:t>
      </w:r>
      <w:r w:rsidR="00D40503">
        <w:rPr>
          <w:rFonts w:ascii="Calibri" w:hAnsi="Calibri" w:cs="Calibri"/>
        </w:rPr>
        <w:t>.</w:t>
      </w:r>
    </w:p>
    <w:p w14:paraId="4BCEC199" w14:textId="77777777" w:rsidR="00E9683C" w:rsidRPr="00D40503" w:rsidRDefault="00E9683C" w:rsidP="00E9683C">
      <w:pPr>
        <w:jc w:val="both"/>
        <w:rPr>
          <w:rFonts w:ascii="Calibri" w:hAnsi="Calibri" w:cs="Calibri"/>
        </w:rPr>
      </w:pPr>
      <w:r w:rsidRPr="00D40503">
        <w:rPr>
          <w:rFonts w:ascii="Calibri" w:hAnsi="Calibri" w:cs="Calibri"/>
        </w:rPr>
        <w:t xml:space="preserve">Nei noduli benigni iperfunzionanti, in fase di ipertiroidismo, le possibili alternative non ablative </w:t>
      </w:r>
      <w:r w:rsidR="00245A81" w:rsidRPr="00D40503">
        <w:rPr>
          <w:rFonts w:ascii="Calibri" w:hAnsi="Calibri" w:cs="Calibri"/>
        </w:rPr>
        <w:t>possono essere rappresentate da:</w:t>
      </w:r>
      <w:r w:rsidRPr="00D40503">
        <w:rPr>
          <w:rFonts w:ascii="Calibri" w:hAnsi="Calibri" w:cs="Calibri"/>
        </w:rPr>
        <w:t xml:space="preserve"> farmaci tireostatici, radioiodio e chirurgia. L'efficacia del </w:t>
      </w:r>
      <w:r w:rsidRPr="00D40503">
        <w:rPr>
          <w:rFonts w:ascii="Calibri" w:hAnsi="Calibri" w:cs="Calibri"/>
        </w:rPr>
        <w:lastRenderedPageBreak/>
        <w:t>trattamento farmacologico è stimata a 30-70%. Gli effetti collaterali non specifici dei farmaci tireostatici comprendono disturbi gastrointestinali, febbre, lesioni cutanee, dolori muscolari e scheletrici. La terapia con radioiodio è basata sull’emissione di raggi beta da iodio radioattivo</w:t>
      </w:r>
      <w:r w:rsidR="00D40503">
        <w:rPr>
          <w:rFonts w:ascii="Calibri" w:hAnsi="Calibri" w:cs="Calibri"/>
        </w:rPr>
        <w:t xml:space="preserve">. </w:t>
      </w:r>
      <w:r w:rsidR="00245A81" w:rsidRPr="00D40503">
        <w:rPr>
          <w:rFonts w:ascii="Calibri" w:hAnsi="Calibri" w:cs="Calibri"/>
        </w:rPr>
        <w:t>Lo</w:t>
      </w:r>
      <w:r w:rsidRPr="00D40503">
        <w:rPr>
          <w:rFonts w:ascii="Calibri" w:hAnsi="Calibri" w:cs="Calibri"/>
        </w:rPr>
        <w:t xml:space="preserve"> iodio radioattivo agisce localmente nella ghiandola tiroidea ed</w:t>
      </w:r>
      <w:r w:rsidR="00245A81" w:rsidRPr="00D40503">
        <w:rPr>
          <w:rFonts w:ascii="Calibri" w:hAnsi="Calibri" w:cs="Calibri"/>
        </w:rPr>
        <w:t>,</w:t>
      </w:r>
      <w:r w:rsidRPr="00D40503">
        <w:rPr>
          <w:rFonts w:ascii="Calibri" w:hAnsi="Calibri" w:cs="Calibri"/>
        </w:rPr>
        <w:t xml:space="preserve"> in particolare</w:t>
      </w:r>
      <w:r w:rsidR="00245A81" w:rsidRPr="00D40503">
        <w:rPr>
          <w:rFonts w:ascii="Calibri" w:hAnsi="Calibri" w:cs="Calibri"/>
        </w:rPr>
        <w:t>,</w:t>
      </w:r>
      <w:r w:rsidRPr="00D40503">
        <w:rPr>
          <w:rFonts w:ascii="Calibri" w:hAnsi="Calibri" w:cs="Calibri"/>
        </w:rPr>
        <w:t xml:space="preserve"> a livello del nodulo iperfunzionante. Possibile effetto collaterale del trattamento è il danno al parenchima tiroideo extra-nodulare con ipotiroidismo secondario. L'efficacia terapeutica della terapia con radioiodio è stimata intorno al 70%. La chirurgia deve essere considerata come terapia </w:t>
      </w:r>
      <w:r w:rsidR="00D40503">
        <w:rPr>
          <w:rFonts w:ascii="Calibri" w:hAnsi="Calibri" w:cs="Calibri"/>
        </w:rPr>
        <w:t>adeguata al trattamento del</w:t>
      </w:r>
      <w:r w:rsidRPr="00D40503">
        <w:rPr>
          <w:rFonts w:ascii="Calibri" w:hAnsi="Calibri" w:cs="Calibri"/>
        </w:rPr>
        <w:t>l</w:t>
      </w:r>
      <w:r w:rsidR="00D40503">
        <w:rPr>
          <w:rFonts w:ascii="Calibri" w:hAnsi="Calibri" w:cs="Calibri"/>
        </w:rPr>
        <w:t>e</w:t>
      </w:r>
      <w:r w:rsidRPr="00D40503">
        <w:rPr>
          <w:rFonts w:ascii="Calibri" w:hAnsi="Calibri" w:cs="Calibri"/>
        </w:rPr>
        <w:t xml:space="preserve"> patologi</w:t>
      </w:r>
      <w:r w:rsidR="00D40503">
        <w:rPr>
          <w:rFonts w:ascii="Calibri" w:hAnsi="Calibri" w:cs="Calibri"/>
        </w:rPr>
        <w:t>e</w:t>
      </w:r>
      <w:r w:rsidRPr="00D40503">
        <w:rPr>
          <w:rFonts w:ascii="Calibri" w:hAnsi="Calibri" w:cs="Calibri"/>
        </w:rPr>
        <w:t xml:space="preserve"> nodular</w:t>
      </w:r>
      <w:r w:rsidR="00D40503">
        <w:rPr>
          <w:rFonts w:ascii="Calibri" w:hAnsi="Calibri" w:cs="Calibri"/>
        </w:rPr>
        <w:t>i</w:t>
      </w:r>
      <w:r w:rsidRPr="00D40503">
        <w:rPr>
          <w:rFonts w:ascii="Calibri" w:hAnsi="Calibri" w:cs="Calibri"/>
        </w:rPr>
        <w:t xml:space="preserve"> </w:t>
      </w:r>
      <w:r w:rsidR="00D40503">
        <w:rPr>
          <w:rFonts w:ascii="Calibri" w:hAnsi="Calibri" w:cs="Calibri"/>
        </w:rPr>
        <w:t xml:space="preserve">tiroidee, </w:t>
      </w:r>
      <w:r w:rsidRPr="00D40503">
        <w:rPr>
          <w:rFonts w:ascii="Calibri" w:hAnsi="Calibri" w:cs="Calibri"/>
        </w:rPr>
        <w:t>benign</w:t>
      </w:r>
      <w:r w:rsidR="00D40503">
        <w:rPr>
          <w:rFonts w:ascii="Calibri" w:hAnsi="Calibri" w:cs="Calibri"/>
        </w:rPr>
        <w:t>e</w:t>
      </w:r>
      <w:r w:rsidRPr="00D40503">
        <w:rPr>
          <w:rFonts w:ascii="Calibri" w:hAnsi="Calibri" w:cs="Calibri"/>
        </w:rPr>
        <w:t xml:space="preserve"> e malign</w:t>
      </w:r>
      <w:r w:rsidR="00D40503">
        <w:rPr>
          <w:rFonts w:ascii="Calibri" w:hAnsi="Calibri" w:cs="Calibri"/>
        </w:rPr>
        <w:t>e (</w:t>
      </w:r>
      <w:r w:rsidRPr="00D40503">
        <w:rPr>
          <w:rFonts w:ascii="Calibri" w:hAnsi="Calibri" w:cs="Calibri"/>
        </w:rPr>
        <w:t>se non controindicata per comorbidità del paziente</w:t>
      </w:r>
      <w:r w:rsidR="00D40503">
        <w:rPr>
          <w:rFonts w:ascii="Calibri" w:hAnsi="Calibri" w:cs="Calibri"/>
        </w:rPr>
        <w:t>)</w:t>
      </w:r>
      <w:r w:rsidRPr="00D40503">
        <w:rPr>
          <w:rFonts w:ascii="Calibri" w:hAnsi="Calibri" w:cs="Calibri"/>
        </w:rPr>
        <w:t xml:space="preserve">. </w:t>
      </w:r>
    </w:p>
    <w:p w14:paraId="55E5FA86" w14:textId="77777777" w:rsidR="00E9683C" w:rsidRPr="00E9683C" w:rsidRDefault="00E9683C" w:rsidP="00E9683C">
      <w:pPr>
        <w:jc w:val="both"/>
        <w:rPr>
          <w:rFonts w:ascii="Calibri" w:hAnsi="Calibri" w:cs="Calibri"/>
          <w:sz w:val="22"/>
          <w:szCs w:val="22"/>
        </w:rPr>
      </w:pPr>
    </w:p>
    <w:p w14:paraId="72C8CEC1" w14:textId="77777777" w:rsidR="005133ED" w:rsidRPr="005133ED" w:rsidRDefault="005133ED" w:rsidP="008475E6">
      <w:pPr>
        <w:jc w:val="both"/>
        <w:rPr>
          <w:rFonts w:ascii="Calibri" w:hAnsi="Calibri" w:cs="Calibri"/>
          <w:b/>
          <w:bCs/>
        </w:rPr>
      </w:pPr>
      <w:r w:rsidRPr="005133ED">
        <w:rPr>
          <w:rFonts w:ascii="Calibri" w:hAnsi="Calibri" w:cs="Calibri"/>
          <w:b/>
          <w:bCs/>
        </w:rPr>
        <w:t>Osservazioni di rilievo nel caso specifico:</w:t>
      </w:r>
    </w:p>
    <w:p w14:paraId="1CB0A76B" w14:textId="77777777" w:rsidR="005133ED" w:rsidRDefault="005133ED" w:rsidP="008475E6">
      <w:pPr>
        <w:jc w:val="both"/>
        <w:rPr>
          <w:rFonts w:ascii="Calibri" w:hAnsi="Calibri" w:cs="Calibri"/>
        </w:rPr>
      </w:pPr>
    </w:p>
    <w:p w14:paraId="40137D87" w14:textId="77777777" w:rsidR="005133ED" w:rsidRDefault="005133ED" w:rsidP="008475E6">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C36CB9" w14:textId="77777777" w:rsidR="005133ED" w:rsidRDefault="005133ED" w:rsidP="00BF011D">
      <w:pPr>
        <w:jc w:val="both"/>
        <w:rPr>
          <w:rFonts w:ascii="Calibri" w:hAnsi="Calibri" w:cs="Calibri"/>
        </w:rPr>
      </w:pPr>
    </w:p>
    <w:p w14:paraId="522ED663" w14:textId="77777777" w:rsidR="00BF011D" w:rsidRPr="00D40503" w:rsidRDefault="00BF011D" w:rsidP="00677BCC">
      <w:pPr>
        <w:jc w:val="both"/>
        <w:rPr>
          <w:rFonts w:ascii="Calibri" w:hAnsi="Calibri" w:cs="Calibri"/>
        </w:rPr>
      </w:pPr>
      <w:r w:rsidRPr="00D40503">
        <w:rPr>
          <w:rFonts w:ascii="Calibri" w:hAnsi="Calibri" w:cs="Calibri"/>
        </w:rPr>
        <w:t xml:space="preserve">Io sottoscritto __________________________________________ dichiaro di essere stato correttamente informato dal Dr. _______________________________ e di aver compreso lo scopo e la natura </w:t>
      </w:r>
      <w:r w:rsidR="00595D76" w:rsidRPr="00D40503">
        <w:rPr>
          <w:rFonts w:ascii="Calibri" w:hAnsi="Calibri" w:cs="Calibri"/>
        </w:rPr>
        <w:t>de</w:t>
      </w:r>
      <w:r w:rsidR="0025572B" w:rsidRPr="00D40503">
        <w:rPr>
          <w:rFonts w:ascii="Calibri" w:hAnsi="Calibri" w:cs="Calibri"/>
        </w:rPr>
        <w:t xml:space="preserve">l Trattamento di termoablazione della tiroide </w:t>
      </w:r>
      <w:r w:rsidRPr="00D40503">
        <w:rPr>
          <w:rFonts w:ascii="Calibri" w:hAnsi="Calibri" w:cs="Calibri"/>
        </w:rPr>
        <w:t>descritto nel presente modulo. Dichiaro, altresì, di essere stato adeguatamente edotto sulle tecniche utilizzate, sui benefici derivanti dal trattamento, sui possibili rischi e complicanze ad esso connesse e sulle eventuali alternative.</w:t>
      </w:r>
    </w:p>
    <w:p w14:paraId="69E3845B" w14:textId="77777777" w:rsidR="00BF011D" w:rsidRPr="00D40503" w:rsidRDefault="00BF011D" w:rsidP="00677BCC">
      <w:pPr>
        <w:jc w:val="both"/>
        <w:rPr>
          <w:rFonts w:ascii="Calibri" w:hAnsi="Calibri" w:cs="Calibri"/>
        </w:rPr>
      </w:pPr>
      <w:r w:rsidRPr="00D40503">
        <w:rPr>
          <w:rFonts w:ascii="Calibri" w:hAnsi="Calibri" w:cs="Calibri"/>
        </w:rPr>
        <w:t>Presto pertanto l’assenso al trattamento che mi è stata descritto e consegnato, per presa visione, con il presente consenso informato.</w:t>
      </w:r>
    </w:p>
    <w:p w14:paraId="58598294" w14:textId="77777777" w:rsidR="00BF011D" w:rsidRPr="00D40503" w:rsidRDefault="00BF011D" w:rsidP="00677BCC">
      <w:pPr>
        <w:spacing w:after="160" w:line="259" w:lineRule="auto"/>
        <w:jc w:val="both"/>
        <w:rPr>
          <w:rFonts w:ascii="Calibri" w:hAnsi="Calibri" w:cs="Calibri"/>
        </w:rPr>
      </w:pPr>
    </w:p>
    <w:p w14:paraId="7CF35AB4" w14:textId="77777777" w:rsidR="005133ED" w:rsidRPr="00D40503" w:rsidRDefault="005133ED" w:rsidP="008475E6">
      <w:pPr>
        <w:jc w:val="both"/>
        <w:rPr>
          <w:rFonts w:ascii="Calibri" w:hAnsi="Calibri" w:cs="Calibri"/>
        </w:rPr>
      </w:pPr>
    </w:p>
    <w:p w14:paraId="1EEB9DA9" w14:textId="77777777" w:rsidR="008E6881" w:rsidRPr="00D40503" w:rsidRDefault="005133ED" w:rsidP="008475E6">
      <w:pPr>
        <w:jc w:val="both"/>
        <w:rPr>
          <w:rFonts w:ascii="Calibri" w:hAnsi="Calibri" w:cs="Calibri"/>
        </w:rPr>
      </w:pPr>
      <w:r w:rsidRPr="00D40503">
        <w:rPr>
          <w:rFonts w:ascii="Calibri" w:hAnsi="Calibri" w:cs="Calibri"/>
        </w:rPr>
        <w:t xml:space="preserve">Il medico chirurgo    </w:t>
      </w:r>
    </w:p>
    <w:p w14:paraId="79CF6F6C" w14:textId="77777777" w:rsidR="008E6881" w:rsidRPr="00D40503" w:rsidRDefault="008E6881" w:rsidP="008475E6">
      <w:pPr>
        <w:jc w:val="both"/>
        <w:rPr>
          <w:rFonts w:ascii="Calibri" w:hAnsi="Calibri" w:cs="Calibri"/>
        </w:rPr>
      </w:pPr>
      <w:r w:rsidRPr="00D40503">
        <w:rPr>
          <w:rFonts w:ascii="Calibri" w:hAnsi="Calibri" w:cs="Calibri"/>
        </w:rPr>
        <w:t>__________________________</w:t>
      </w:r>
    </w:p>
    <w:p w14:paraId="25F279BF" w14:textId="77777777" w:rsidR="008E6881" w:rsidRPr="00D40503" w:rsidRDefault="005133ED" w:rsidP="008475E6">
      <w:pPr>
        <w:jc w:val="both"/>
        <w:rPr>
          <w:rFonts w:ascii="Calibri" w:hAnsi="Calibri" w:cs="Calibri"/>
        </w:rPr>
      </w:pPr>
      <w:r w:rsidRPr="00D40503">
        <w:rPr>
          <w:rFonts w:ascii="Calibri" w:hAnsi="Calibri" w:cs="Calibri"/>
        </w:rPr>
        <w:t xml:space="preserve">                                                                                         </w:t>
      </w:r>
    </w:p>
    <w:p w14:paraId="6235636F" w14:textId="77777777" w:rsidR="005133ED" w:rsidRPr="00D40503" w:rsidRDefault="005133ED" w:rsidP="008475E6">
      <w:pPr>
        <w:jc w:val="both"/>
        <w:rPr>
          <w:rFonts w:ascii="Calibri" w:hAnsi="Calibri" w:cs="Calibri"/>
        </w:rPr>
      </w:pPr>
      <w:r w:rsidRPr="00D40503">
        <w:rPr>
          <w:rFonts w:ascii="Calibri" w:hAnsi="Calibri" w:cs="Calibri"/>
        </w:rPr>
        <w:t xml:space="preserve">Il paziente </w:t>
      </w:r>
    </w:p>
    <w:p w14:paraId="3BD35A28" w14:textId="77777777" w:rsidR="005133ED" w:rsidRPr="00D6283C" w:rsidRDefault="005133ED" w:rsidP="008475E6">
      <w:pPr>
        <w:jc w:val="both"/>
        <w:rPr>
          <w:rFonts w:ascii="Calibri" w:hAnsi="Calibri" w:cs="Calibri"/>
        </w:rPr>
      </w:pPr>
      <w:r>
        <w:rPr>
          <w:rFonts w:ascii="Calibri" w:hAnsi="Calibri" w:cs="Calibri"/>
        </w:rPr>
        <w:t>__________________________</w:t>
      </w:r>
    </w:p>
    <w:sectPr w:rsidR="005133ED" w:rsidRPr="00D6283C">
      <w:headerReference w:type="default" r:id="rId14"/>
      <w:footerReference w:type="default" r:id="rId15"/>
      <w:pgSz w:w="11906" w:h="16838"/>
      <w:pgMar w:top="0" w:right="1134" w:bottom="18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TROS TSAMATROPOULOS" w:date="2020-01-31T09:06:00Z" w:initials="PT">
    <w:p w14:paraId="36369589" w14:textId="77777777" w:rsidR="00A47903" w:rsidRDefault="00A47903">
      <w:pPr>
        <w:pStyle w:val="Testocommento"/>
      </w:pPr>
      <w:r>
        <w:rPr>
          <w:rStyle w:val="Rimandocommento"/>
        </w:rPr>
        <w:annotationRef/>
      </w:r>
      <w:r>
        <w:t>LEVEREI LE PERCENTUALI</w:t>
      </w:r>
    </w:p>
  </w:comment>
  <w:comment w:id="1" w:author="Renata Barbaro" w:date="2020-01-31T14:24:00Z" w:initials="RB">
    <w:p w14:paraId="67137CE9" w14:textId="77777777" w:rsidR="00732E77" w:rsidRDefault="00732E77">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369589" w15:done="0"/>
  <w15:commentEx w15:paraId="67137C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369589" w16cid:durableId="21DE6CA7"/>
  <w16cid:commentId w16cid:paraId="67137CE9" w16cid:durableId="21DEB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F3B6" w14:textId="77777777" w:rsidR="007E582C" w:rsidRDefault="007E582C" w:rsidP="00D6283C">
      <w:r>
        <w:separator/>
      </w:r>
    </w:p>
  </w:endnote>
  <w:endnote w:type="continuationSeparator" w:id="0">
    <w:p w14:paraId="3831182C" w14:textId="77777777" w:rsidR="007E582C" w:rsidRDefault="007E582C"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1372345037"/>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228B94B4" w14:textId="77F45889" w:rsidR="00800942" w:rsidRPr="00800942" w:rsidRDefault="00800942" w:rsidP="00800942">
            <w:pPr>
              <w:pStyle w:val="Pidipagina"/>
              <w:jc w:val="right"/>
              <w:rPr>
                <w:rFonts w:asciiTheme="minorHAnsi" w:hAnsiTheme="minorHAnsi" w:cstheme="minorHAnsi"/>
                <w:sz w:val="16"/>
                <w:szCs w:val="16"/>
              </w:rPr>
            </w:pPr>
            <w:r w:rsidRPr="00800942">
              <w:rPr>
                <w:rFonts w:asciiTheme="minorHAnsi" w:hAnsiTheme="minorHAnsi" w:cstheme="minorHAnsi"/>
                <w:sz w:val="16"/>
                <w:szCs w:val="16"/>
              </w:rPr>
              <w:t xml:space="preserve">Pag. </w:t>
            </w:r>
            <w:r w:rsidRPr="00800942">
              <w:rPr>
                <w:rFonts w:asciiTheme="minorHAnsi" w:hAnsiTheme="minorHAnsi" w:cstheme="minorHAnsi"/>
                <w:b/>
                <w:bCs/>
                <w:sz w:val="16"/>
                <w:szCs w:val="16"/>
              </w:rPr>
              <w:fldChar w:fldCharType="begin"/>
            </w:r>
            <w:r w:rsidRPr="00800942">
              <w:rPr>
                <w:rFonts w:asciiTheme="minorHAnsi" w:hAnsiTheme="minorHAnsi" w:cstheme="minorHAnsi"/>
                <w:b/>
                <w:bCs/>
                <w:sz w:val="16"/>
                <w:szCs w:val="16"/>
              </w:rPr>
              <w:instrText>PAGE</w:instrText>
            </w:r>
            <w:r w:rsidRPr="00800942">
              <w:rPr>
                <w:rFonts w:asciiTheme="minorHAnsi" w:hAnsiTheme="minorHAnsi" w:cstheme="minorHAnsi"/>
                <w:b/>
                <w:bCs/>
                <w:sz w:val="16"/>
                <w:szCs w:val="16"/>
              </w:rPr>
              <w:fldChar w:fldCharType="separate"/>
            </w:r>
            <w:r w:rsidRPr="00800942">
              <w:rPr>
                <w:rFonts w:asciiTheme="minorHAnsi" w:hAnsiTheme="minorHAnsi" w:cstheme="minorHAnsi"/>
                <w:b/>
                <w:bCs/>
                <w:sz w:val="16"/>
                <w:szCs w:val="16"/>
              </w:rPr>
              <w:t>2</w:t>
            </w:r>
            <w:r w:rsidRPr="00800942">
              <w:rPr>
                <w:rFonts w:asciiTheme="minorHAnsi" w:hAnsiTheme="minorHAnsi" w:cstheme="minorHAnsi"/>
                <w:b/>
                <w:bCs/>
                <w:sz w:val="16"/>
                <w:szCs w:val="16"/>
              </w:rPr>
              <w:fldChar w:fldCharType="end"/>
            </w:r>
            <w:r w:rsidRPr="00800942">
              <w:rPr>
                <w:rFonts w:asciiTheme="minorHAnsi" w:hAnsiTheme="minorHAnsi" w:cstheme="minorHAnsi"/>
                <w:sz w:val="16"/>
                <w:szCs w:val="16"/>
              </w:rPr>
              <w:t xml:space="preserve"> a </w:t>
            </w:r>
            <w:r w:rsidRPr="00800942">
              <w:rPr>
                <w:rFonts w:asciiTheme="minorHAnsi" w:hAnsiTheme="minorHAnsi" w:cstheme="minorHAnsi"/>
                <w:b/>
                <w:bCs/>
                <w:sz w:val="16"/>
                <w:szCs w:val="16"/>
              </w:rPr>
              <w:fldChar w:fldCharType="begin"/>
            </w:r>
            <w:r w:rsidRPr="00800942">
              <w:rPr>
                <w:rFonts w:asciiTheme="minorHAnsi" w:hAnsiTheme="minorHAnsi" w:cstheme="minorHAnsi"/>
                <w:b/>
                <w:bCs/>
                <w:sz w:val="16"/>
                <w:szCs w:val="16"/>
              </w:rPr>
              <w:instrText>NUMPAGES</w:instrText>
            </w:r>
            <w:r w:rsidRPr="00800942">
              <w:rPr>
                <w:rFonts w:asciiTheme="minorHAnsi" w:hAnsiTheme="minorHAnsi" w:cstheme="minorHAnsi"/>
                <w:b/>
                <w:bCs/>
                <w:sz w:val="16"/>
                <w:szCs w:val="16"/>
              </w:rPr>
              <w:fldChar w:fldCharType="separate"/>
            </w:r>
            <w:r w:rsidRPr="00800942">
              <w:rPr>
                <w:rFonts w:asciiTheme="minorHAnsi" w:hAnsiTheme="minorHAnsi" w:cstheme="minorHAnsi"/>
                <w:b/>
                <w:bCs/>
                <w:sz w:val="16"/>
                <w:szCs w:val="16"/>
              </w:rPr>
              <w:t>2</w:t>
            </w:r>
            <w:r w:rsidRPr="00800942">
              <w:rPr>
                <w:rFonts w:asciiTheme="minorHAnsi" w:hAnsiTheme="minorHAnsi" w:cstheme="minorHAnsi"/>
                <w:b/>
                <w:bCs/>
                <w:sz w:val="16"/>
                <w:szCs w:val="16"/>
              </w:rPr>
              <w:fldChar w:fldCharType="end"/>
            </w:r>
          </w:p>
        </w:sdtContent>
      </w:sdt>
    </w:sdtContent>
  </w:sdt>
  <w:p w14:paraId="168F8262" w14:textId="77777777" w:rsidR="00ED1FA7" w:rsidRDefault="00ED1F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3ECF4" w14:textId="77777777" w:rsidR="007E582C" w:rsidRDefault="007E582C" w:rsidP="00D6283C">
      <w:r>
        <w:separator/>
      </w:r>
    </w:p>
  </w:footnote>
  <w:footnote w:type="continuationSeparator" w:id="0">
    <w:p w14:paraId="6B6F7A2E" w14:textId="77777777" w:rsidR="007E582C" w:rsidRDefault="007E582C"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42BDE3F9" w14:paraId="7CDD5DE0" w14:textId="77777777" w:rsidTr="00800942">
      <w:tc>
        <w:tcPr>
          <w:tcW w:w="3213" w:type="dxa"/>
        </w:tcPr>
        <w:p w14:paraId="66AB4C31" w14:textId="042D7114" w:rsidR="42BDE3F9" w:rsidRDefault="42BDE3F9" w:rsidP="42BDE3F9">
          <w:pPr>
            <w:jc w:val="center"/>
            <w:rPr>
              <w:rFonts w:ascii="Calibri" w:eastAsia="Calibri" w:hAnsi="Calibri" w:cs="Calibri"/>
              <w:sz w:val="22"/>
              <w:szCs w:val="22"/>
            </w:rPr>
          </w:pPr>
          <w:r>
            <w:rPr>
              <w:noProof/>
            </w:rPr>
            <w:drawing>
              <wp:inline distT="0" distB="0" distL="0" distR="0" wp14:anchorId="31FBD864" wp14:editId="394B4DDD">
                <wp:extent cx="714375" cy="771525"/>
                <wp:effectExtent l="0" t="0" r="0" b="0"/>
                <wp:docPr id="1732090641" name="Immagine 173209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0916FE63" w14:textId="1C9A25BE" w:rsidR="42BDE3F9" w:rsidRDefault="42BDE3F9" w:rsidP="42BDE3F9">
          <w:pPr>
            <w:jc w:val="center"/>
            <w:rPr>
              <w:rFonts w:ascii="Calibri" w:eastAsia="Calibri" w:hAnsi="Calibri" w:cs="Calibri"/>
              <w:sz w:val="22"/>
              <w:szCs w:val="22"/>
            </w:rPr>
          </w:pPr>
        </w:p>
        <w:p w14:paraId="1116D1D6" w14:textId="3BE68121" w:rsidR="42BDE3F9" w:rsidRDefault="42BDE3F9" w:rsidP="42BDE3F9">
          <w:pPr>
            <w:jc w:val="center"/>
            <w:rPr>
              <w:rFonts w:ascii="Calibri" w:eastAsia="Calibri" w:hAnsi="Calibri" w:cs="Calibri"/>
              <w:sz w:val="22"/>
              <w:szCs w:val="22"/>
            </w:rPr>
          </w:pPr>
          <w:r w:rsidRPr="42BDE3F9">
            <w:rPr>
              <w:rFonts w:ascii="Calibri" w:eastAsia="Calibri" w:hAnsi="Calibri" w:cs="Calibri"/>
              <w:b/>
              <w:bCs/>
              <w:sz w:val="22"/>
              <w:szCs w:val="22"/>
            </w:rPr>
            <w:t>CONSENSO INFORMATO TRATTAMENTO DI TERMOABLAZIONE DELLA TIROIDE</w:t>
          </w:r>
        </w:p>
      </w:tc>
      <w:tc>
        <w:tcPr>
          <w:tcW w:w="3213" w:type="dxa"/>
        </w:tcPr>
        <w:p w14:paraId="743595ED" w14:textId="464C1549" w:rsidR="42BDE3F9" w:rsidRDefault="42BDE3F9" w:rsidP="42BDE3F9">
          <w:pPr>
            <w:rPr>
              <w:rFonts w:ascii="Calibri" w:eastAsia="Calibri" w:hAnsi="Calibri" w:cs="Calibri"/>
              <w:sz w:val="16"/>
              <w:szCs w:val="16"/>
            </w:rPr>
          </w:pPr>
          <w:r w:rsidRPr="42BDE3F9">
            <w:rPr>
              <w:rFonts w:ascii="Calibri" w:eastAsia="Calibri" w:hAnsi="Calibri" w:cs="Calibri"/>
              <w:sz w:val="16"/>
              <w:szCs w:val="16"/>
            </w:rPr>
            <w:t>All.43 PG 13</w:t>
          </w:r>
        </w:p>
        <w:p w14:paraId="212D5DD4" w14:textId="5BFC055B" w:rsidR="42BDE3F9" w:rsidRDefault="42BDE3F9" w:rsidP="42BDE3F9">
          <w:pPr>
            <w:rPr>
              <w:rFonts w:ascii="Calibri" w:eastAsia="Calibri" w:hAnsi="Calibri" w:cs="Calibri"/>
              <w:sz w:val="16"/>
              <w:szCs w:val="16"/>
            </w:rPr>
          </w:pPr>
          <w:r w:rsidRPr="42BDE3F9">
            <w:rPr>
              <w:rFonts w:ascii="Calibri" w:eastAsia="Calibri" w:hAnsi="Calibri" w:cs="Calibri"/>
              <w:sz w:val="16"/>
              <w:szCs w:val="16"/>
            </w:rPr>
            <w:t>Redatto da: GL</w:t>
          </w:r>
        </w:p>
        <w:p w14:paraId="21B765FF" w14:textId="70941B19" w:rsidR="42BDE3F9" w:rsidRDefault="42BDE3F9" w:rsidP="42BDE3F9">
          <w:pPr>
            <w:rPr>
              <w:rFonts w:ascii="Calibri" w:eastAsia="Calibri" w:hAnsi="Calibri" w:cs="Calibri"/>
              <w:sz w:val="16"/>
              <w:szCs w:val="16"/>
            </w:rPr>
          </w:pPr>
          <w:r w:rsidRPr="42BDE3F9">
            <w:rPr>
              <w:rFonts w:ascii="Calibri" w:eastAsia="Calibri" w:hAnsi="Calibri" w:cs="Calibri"/>
              <w:sz w:val="16"/>
              <w:szCs w:val="16"/>
            </w:rPr>
            <w:t>Verificato da: RGQ</w:t>
          </w:r>
        </w:p>
        <w:p w14:paraId="6482323E" w14:textId="65E4D514" w:rsidR="42BDE3F9" w:rsidRDefault="42BDE3F9" w:rsidP="42BDE3F9">
          <w:pPr>
            <w:rPr>
              <w:rFonts w:ascii="Calibri" w:eastAsia="Calibri" w:hAnsi="Calibri" w:cs="Calibri"/>
              <w:sz w:val="16"/>
              <w:szCs w:val="16"/>
            </w:rPr>
          </w:pPr>
          <w:r w:rsidRPr="42BDE3F9">
            <w:rPr>
              <w:rFonts w:ascii="Calibri" w:eastAsia="Calibri" w:hAnsi="Calibri" w:cs="Calibri"/>
              <w:sz w:val="16"/>
              <w:szCs w:val="16"/>
            </w:rPr>
            <w:t>Approvato da: DIR</w:t>
          </w:r>
        </w:p>
        <w:p w14:paraId="4CAEB744" w14:textId="6F6D0789" w:rsidR="42BDE3F9" w:rsidRDefault="42BDE3F9" w:rsidP="42BDE3F9">
          <w:pPr>
            <w:rPr>
              <w:rFonts w:ascii="Calibri" w:eastAsia="Calibri" w:hAnsi="Calibri" w:cs="Calibri"/>
              <w:sz w:val="16"/>
              <w:szCs w:val="16"/>
            </w:rPr>
          </w:pPr>
          <w:r w:rsidRPr="42BDE3F9">
            <w:rPr>
              <w:rFonts w:ascii="Calibri" w:eastAsia="Calibri" w:hAnsi="Calibri" w:cs="Calibri"/>
              <w:sz w:val="16"/>
              <w:szCs w:val="16"/>
            </w:rPr>
            <w:t>Edizione: 01 - Revisione: 00</w:t>
          </w:r>
        </w:p>
        <w:p w14:paraId="2B99FFE1" w14:textId="41952E69" w:rsidR="42BDE3F9" w:rsidRDefault="42BDE3F9" w:rsidP="42BDE3F9">
          <w:pPr>
            <w:rPr>
              <w:rFonts w:ascii="Calibri" w:eastAsia="Calibri" w:hAnsi="Calibri" w:cs="Calibri"/>
              <w:sz w:val="16"/>
              <w:szCs w:val="16"/>
            </w:rPr>
          </w:pPr>
          <w:r w:rsidRPr="42BDE3F9">
            <w:rPr>
              <w:rFonts w:ascii="Calibri" w:eastAsia="Calibri" w:hAnsi="Calibri" w:cs="Calibri"/>
              <w:sz w:val="16"/>
              <w:szCs w:val="16"/>
            </w:rPr>
            <w:t>Data di emissione: 04/11/2019</w:t>
          </w:r>
        </w:p>
      </w:tc>
    </w:tr>
  </w:tbl>
  <w:p w14:paraId="26BE2304" w14:textId="7EF09B1A" w:rsidR="00ED1FA7" w:rsidRDefault="00ED1FA7" w:rsidP="42BDE3F9">
    <w:pPr>
      <w:jc w:val="center"/>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D64"/>
    <w:multiLevelType w:val="hybridMultilevel"/>
    <w:tmpl w:val="0B46F822"/>
    <w:lvl w:ilvl="0" w:tplc="6F08F946">
      <w:start w:val="1"/>
      <w:numFmt w:val="bullet"/>
      <w:lvlText w:val=""/>
      <w:lvlJc w:val="left"/>
      <w:pPr>
        <w:tabs>
          <w:tab w:val="num" w:pos="720"/>
        </w:tabs>
        <w:ind w:left="720" w:hanging="360"/>
      </w:pPr>
      <w:rPr>
        <w:rFonts w:ascii="Symbol" w:hAnsi="Symbol" w:hint="default"/>
      </w:rPr>
    </w:lvl>
    <w:lvl w:ilvl="1" w:tplc="9E268E18">
      <w:start w:val="1"/>
      <w:numFmt w:val="bullet"/>
      <w:lvlText w:val="o"/>
      <w:lvlJc w:val="left"/>
      <w:pPr>
        <w:tabs>
          <w:tab w:val="num" w:pos="1440"/>
        </w:tabs>
        <w:ind w:left="1440" w:hanging="360"/>
      </w:pPr>
      <w:rPr>
        <w:rFonts w:ascii="Courier New" w:hAnsi="Courier New" w:hint="default"/>
      </w:rPr>
    </w:lvl>
    <w:lvl w:ilvl="2" w:tplc="8FC26B18">
      <w:start w:val="1"/>
      <w:numFmt w:val="bullet"/>
      <w:lvlText w:val=""/>
      <w:lvlJc w:val="left"/>
      <w:pPr>
        <w:tabs>
          <w:tab w:val="num" w:pos="2160"/>
        </w:tabs>
        <w:ind w:left="2160" w:hanging="360"/>
      </w:pPr>
      <w:rPr>
        <w:rFonts w:ascii="Wingdings" w:hAnsi="Wingdings" w:hint="default"/>
      </w:rPr>
    </w:lvl>
    <w:lvl w:ilvl="3" w:tplc="EEEC61A8">
      <w:start w:val="1"/>
      <w:numFmt w:val="bullet"/>
      <w:lvlText w:val=""/>
      <w:lvlJc w:val="left"/>
      <w:pPr>
        <w:tabs>
          <w:tab w:val="num" w:pos="2880"/>
        </w:tabs>
        <w:ind w:left="2880" w:hanging="360"/>
      </w:pPr>
      <w:rPr>
        <w:rFonts w:ascii="Symbol" w:hAnsi="Symbol" w:hint="default"/>
      </w:rPr>
    </w:lvl>
    <w:lvl w:ilvl="4" w:tplc="F02A098A">
      <w:start w:val="1"/>
      <w:numFmt w:val="bullet"/>
      <w:lvlText w:val="o"/>
      <w:lvlJc w:val="left"/>
      <w:pPr>
        <w:tabs>
          <w:tab w:val="num" w:pos="3600"/>
        </w:tabs>
        <w:ind w:left="3600" w:hanging="360"/>
      </w:pPr>
      <w:rPr>
        <w:rFonts w:ascii="Courier New" w:hAnsi="Courier New" w:hint="default"/>
      </w:rPr>
    </w:lvl>
    <w:lvl w:ilvl="5" w:tplc="3EF4A80A">
      <w:start w:val="1"/>
      <w:numFmt w:val="bullet"/>
      <w:lvlText w:val=""/>
      <w:lvlJc w:val="left"/>
      <w:pPr>
        <w:tabs>
          <w:tab w:val="num" w:pos="4320"/>
        </w:tabs>
        <w:ind w:left="4320" w:hanging="360"/>
      </w:pPr>
      <w:rPr>
        <w:rFonts w:ascii="Wingdings" w:hAnsi="Wingdings" w:hint="default"/>
      </w:rPr>
    </w:lvl>
    <w:lvl w:ilvl="6" w:tplc="FA7E547E">
      <w:start w:val="1"/>
      <w:numFmt w:val="bullet"/>
      <w:lvlText w:val=""/>
      <w:lvlJc w:val="left"/>
      <w:pPr>
        <w:tabs>
          <w:tab w:val="num" w:pos="5040"/>
        </w:tabs>
        <w:ind w:left="5040" w:hanging="360"/>
      </w:pPr>
      <w:rPr>
        <w:rFonts w:ascii="Symbol" w:hAnsi="Symbol" w:hint="default"/>
      </w:rPr>
    </w:lvl>
    <w:lvl w:ilvl="7" w:tplc="BA781B44">
      <w:start w:val="1"/>
      <w:numFmt w:val="bullet"/>
      <w:lvlText w:val="o"/>
      <w:lvlJc w:val="left"/>
      <w:pPr>
        <w:tabs>
          <w:tab w:val="num" w:pos="5760"/>
        </w:tabs>
        <w:ind w:left="5760" w:hanging="360"/>
      </w:pPr>
      <w:rPr>
        <w:rFonts w:ascii="Courier New" w:hAnsi="Courier New" w:hint="default"/>
      </w:rPr>
    </w:lvl>
    <w:lvl w:ilvl="8" w:tplc="674E736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D4E"/>
    <w:multiLevelType w:val="hybridMultilevel"/>
    <w:tmpl w:val="25E07AB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E6ECE"/>
    <w:multiLevelType w:val="hybridMultilevel"/>
    <w:tmpl w:val="DDA2336C"/>
    <w:lvl w:ilvl="0" w:tplc="CA107B9A">
      <w:start w:val="1"/>
      <w:numFmt w:val="bullet"/>
      <w:lvlText w:val=""/>
      <w:lvlJc w:val="left"/>
      <w:pPr>
        <w:tabs>
          <w:tab w:val="num" w:pos="720"/>
        </w:tabs>
        <w:ind w:left="720" w:hanging="360"/>
      </w:pPr>
      <w:rPr>
        <w:rFonts w:ascii="Symbol" w:hAnsi="Symbol" w:hint="default"/>
      </w:rPr>
    </w:lvl>
    <w:lvl w:ilvl="1" w:tplc="634A9366">
      <w:start w:val="1"/>
      <w:numFmt w:val="decimal"/>
      <w:lvlText w:val="%2."/>
      <w:lvlJc w:val="left"/>
      <w:pPr>
        <w:tabs>
          <w:tab w:val="num" w:pos="1440"/>
        </w:tabs>
        <w:ind w:left="1440" w:hanging="360"/>
      </w:pPr>
    </w:lvl>
    <w:lvl w:ilvl="2" w:tplc="20EC7AAE">
      <w:start w:val="1"/>
      <w:numFmt w:val="decimal"/>
      <w:lvlText w:val="%3."/>
      <w:lvlJc w:val="left"/>
      <w:pPr>
        <w:tabs>
          <w:tab w:val="num" w:pos="2160"/>
        </w:tabs>
        <w:ind w:left="2160" w:hanging="360"/>
      </w:pPr>
    </w:lvl>
    <w:lvl w:ilvl="3" w:tplc="C7FCB09C">
      <w:start w:val="1"/>
      <w:numFmt w:val="decimal"/>
      <w:lvlText w:val="%4."/>
      <w:lvlJc w:val="left"/>
      <w:pPr>
        <w:tabs>
          <w:tab w:val="num" w:pos="2880"/>
        </w:tabs>
        <w:ind w:left="2880" w:hanging="360"/>
      </w:pPr>
    </w:lvl>
    <w:lvl w:ilvl="4" w:tplc="E24AAC04">
      <w:start w:val="1"/>
      <w:numFmt w:val="decimal"/>
      <w:lvlText w:val="%5."/>
      <w:lvlJc w:val="left"/>
      <w:pPr>
        <w:tabs>
          <w:tab w:val="num" w:pos="3600"/>
        </w:tabs>
        <w:ind w:left="3600" w:hanging="360"/>
      </w:pPr>
    </w:lvl>
    <w:lvl w:ilvl="5" w:tplc="85268950">
      <w:start w:val="1"/>
      <w:numFmt w:val="decimal"/>
      <w:lvlText w:val="%6."/>
      <w:lvlJc w:val="left"/>
      <w:pPr>
        <w:tabs>
          <w:tab w:val="num" w:pos="4320"/>
        </w:tabs>
        <w:ind w:left="4320" w:hanging="360"/>
      </w:pPr>
    </w:lvl>
    <w:lvl w:ilvl="6" w:tplc="59545048">
      <w:start w:val="1"/>
      <w:numFmt w:val="decimal"/>
      <w:lvlText w:val="%7."/>
      <w:lvlJc w:val="left"/>
      <w:pPr>
        <w:tabs>
          <w:tab w:val="num" w:pos="5040"/>
        </w:tabs>
        <w:ind w:left="5040" w:hanging="360"/>
      </w:pPr>
    </w:lvl>
    <w:lvl w:ilvl="7" w:tplc="3F006AE6">
      <w:start w:val="1"/>
      <w:numFmt w:val="decimal"/>
      <w:lvlText w:val="%8."/>
      <w:lvlJc w:val="left"/>
      <w:pPr>
        <w:tabs>
          <w:tab w:val="num" w:pos="5760"/>
        </w:tabs>
        <w:ind w:left="5760" w:hanging="360"/>
      </w:pPr>
    </w:lvl>
    <w:lvl w:ilvl="8" w:tplc="8752DEE0">
      <w:start w:val="1"/>
      <w:numFmt w:val="decimal"/>
      <w:lvlText w:val="%9."/>
      <w:lvlJc w:val="left"/>
      <w:pPr>
        <w:tabs>
          <w:tab w:val="num" w:pos="6480"/>
        </w:tabs>
        <w:ind w:left="6480" w:hanging="360"/>
      </w:pPr>
    </w:lvl>
  </w:abstractNum>
  <w:abstractNum w:abstractNumId="3" w15:restartNumberingAfterBreak="0">
    <w:nsid w:val="22DC150A"/>
    <w:multiLevelType w:val="hybridMultilevel"/>
    <w:tmpl w:val="7EC261BC"/>
    <w:lvl w:ilvl="0" w:tplc="A4F4923A">
      <w:start w:val="1"/>
      <w:numFmt w:val="bullet"/>
      <w:lvlText w:val=""/>
      <w:lvlJc w:val="left"/>
      <w:pPr>
        <w:tabs>
          <w:tab w:val="num" w:pos="720"/>
        </w:tabs>
        <w:ind w:left="720" w:hanging="360"/>
      </w:pPr>
      <w:rPr>
        <w:rFonts w:ascii="Symbol" w:hAnsi="Symbol" w:hint="default"/>
      </w:rPr>
    </w:lvl>
    <w:lvl w:ilvl="1" w:tplc="4AC0F716">
      <w:start w:val="1"/>
      <w:numFmt w:val="bullet"/>
      <w:lvlText w:val="o"/>
      <w:lvlJc w:val="left"/>
      <w:pPr>
        <w:tabs>
          <w:tab w:val="num" w:pos="1440"/>
        </w:tabs>
        <w:ind w:left="1440" w:hanging="360"/>
      </w:pPr>
      <w:rPr>
        <w:rFonts w:ascii="Courier New" w:hAnsi="Courier New" w:hint="default"/>
      </w:rPr>
    </w:lvl>
    <w:lvl w:ilvl="2" w:tplc="95EAC052">
      <w:start w:val="1"/>
      <w:numFmt w:val="bullet"/>
      <w:lvlText w:val=""/>
      <w:lvlJc w:val="left"/>
      <w:pPr>
        <w:tabs>
          <w:tab w:val="num" w:pos="2160"/>
        </w:tabs>
        <w:ind w:left="2160" w:hanging="360"/>
      </w:pPr>
      <w:rPr>
        <w:rFonts w:ascii="Wingdings" w:hAnsi="Wingdings" w:hint="default"/>
      </w:rPr>
    </w:lvl>
    <w:lvl w:ilvl="3" w:tplc="85F456EC">
      <w:start w:val="1"/>
      <w:numFmt w:val="bullet"/>
      <w:lvlText w:val=""/>
      <w:lvlJc w:val="left"/>
      <w:pPr>
        <w:tabs>
          <w:tab w:val="num" w:pos="2880"/>
        </w:tabs>
        <w:ind w:left="2880" w:hanging="360"/>
      </w:pPr>
      <w:rPr>
        <w:rFonts w:ascii="Symbol" w:hAnsi="Symbol" w:hint="default"/>
      </w:rPr>
    </w:lvl>
    <w:lvl w:ilvl="4" w:tplc="2580F0F4">
      <w:start w:val="1"/>
      <w:numFmt w:val="bullet"/>
      <w:lvlText w:val="o"/>
      <w:lvlJc w:val="left"/>
      <w:pPr>
        <w:tabs>
          <w:tab w:val="num" w:pos="3600"/>
        </w:tabs>
        <w:ind w:left="3600" w:hanging="360"/>
      </w:pPr>
      <w:rPr>
        <w:rFonts w:ascii="Courier New" w:hAnsi="Courier New" w:hint="default"/>
      </w:rPr>
    </w:lvl>
    <w:lvl w:ilvl="5" w:tplc="784A0A80">
      <w:start w:val="1"/>
      <w:numFmt w:val="bullet"/>
      <w:lvlText w:val=""/>
      <w:lvlJc w:val="left"/>
      <w:pPr>
        <w:tabs>
          <w:tab w:val="num" w:pos="4320"/>
        </w:tabs>
        <w:ind w:left="4320" w:hanging="360"/>
      </w:pPr>
      <w:rPr>
        <w:rFonts w:ascii="Wingdings" w:hAnsi="Wingdings" w:hint="default"/>
      </w:rPr>
    </w:lvl>
    <w:lvl w:ilvl="6" w:tplc="285E041A">
      <w:start w:val="1"/>
      <w:numFmt w:val="bullet"/>
      <w:lvlText w:val=""/>
      <w:lvlJc w:val="left"/>
      <w:pPr>
        <w:tabs>
          <w:tab w:val="num" w:pos="5040"/>
        </w:tabs>
        <w:ind w:left="5040" w:hanging="360"/>
      </w:pPr>
      <w:rPr>
        <w:rFonts w:ascii="Symbol" w:hAnsi="Symbol" w:hint="default"/>
      </w:rPr>
    </w:lvl>
    <w:lvl w:ilvl="7" w:tplc="AEF8DDE4">
      <w:start w:val="1"/>
      <w:numFmt w:val="bullet"/>
      <w:lvlText w:val="o"/>
      <w:lvlJc w:val="left"/>
      <w:pPr>
        <w:tabs>
          <w:tab w:val="num" w:pos="5760"/>
        </w:tabs>
        <w:ind w:left="5760" w:hanging="360"/>
      </w:pPr>
      <w:rPr>
        <w:rFonts w:ascii="Courier New" w:hAnsi="Courier New" w:hint="default"/>
      </w:rPr>
    </w:lvl>
    <w:lvl w:ilvl="8" w:tplc="1702F41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6" w15:restartNumberingAfterBreak="0">
    <w:nsid w:val="57AD5FAA"/>
    <w:multiLevelType w:val="hybridMultilevel"/>
    <w:tmpl w:val="6032B1E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38039F"/>
    <w:multiLevelType w:val="hybridMultilevel"/>
    <w:tmpl w:val="F5602188"/>
    <w:lvl w:ilvl="0" w:tplc="9EA8153A">
      <w:start w:val="1"/>
      <w:numFmt w:val="bullet"/>
      <w:lvlText w:val=""/>
      <w:lvlJc w:val="left"/>
      <w:pPr>
        <w:tabs>
          <w:tab w:val="num" w:pos="720"/>
        </w:tabs>
        <w:ind w:left="720" w:hanging="360"/>
      </w:pPr>
      <w:rPr>
        <w:rFonts w:ascii="Symbol" w:hAnsi="Symbol" w:hint="default"/>
      </w:rPr>
    </w:lvl>
    <w:lvl w:ilvl="1" w:tplc="A80ED01A">
      <w:start w:val="1"/>
      <w:numFmt w:val="bullet"/>
      <w:lvlText w:val="o"/>
      <w:lvlJc w:val="left"/>
      <w:pPr>
        <w:tabs>
          <w:tab w:val="num" w:pos="1440"/>
        </w:tabs>
        <w:ind w:left="1440" w:hanging="360"/>
      </w:pPr>
      <w:rPr>
        <w:rFonts w:ascii="Courier New" w:hAnsi="Courier New" w:hint="default"/>
      </w:rPr>
    </w:lvl>
    <w:lvl w:ilvl="2" w:tplc="00643A14">
      <w:start w:val="1"/>
      <w:numFmt w:val="bullet"/>
      <w:lvlText w:val=""/>
      <w:lvlJc w:val="left"/>
      <w:pPr>
        <w:tabs>
          <w:tab w:val="num" w:pos="2160"/>
        </w:tabs>
        <w:ind w:left="2160" w:hanging="360"/>
      </w:pPr>
      <w:rPr>
        <w:rFonts w:ascii="Wingdings" w:hAnsi="Wingdings" w:hint="default"/>
      </w:rPr>
    </w:lvl>
    <w:lvl w:ilvl="3" w:tplc="8B00EC1A">
      <w:start w:val="1"/>
      <w:numFmt w:val="bullet"/>
      <w:lvlText w:val=""/>
      <w:lvlJc w:val="left"/>
      <w:pPr>
        <w:tabs>
          <w:tab w:val="num" w:pos="2880"/>
        </w:tabs>
        <w:ind w:left="2880" w:hanging="360"/>
      </w:pPr>
      <w:rPr>
        <w:rFonts w:ascii="Symbol" w:hAnsi="Symbol" w:hint="default"/>
      </w:rPr>
    </w:lvl>
    <w:lvl w:ilvl="4" w:tplc="23840372">
      <w:start w:val="1"/>
      <w:numFmt w:val="bullet"/>
      <w:lvlText w:val="o"/>
      <w:lvlJc w:val="left"/>
      <w:pPr>
        <w:tabs>
          <w:tab w:val="num" w:pos="3600"/>
        </w:tabs>
        <w:ind w:left="3600" w:hanging="360"/>
      </w:pPr>
      <w:rPr>
        <w:rFonts w:ascii="Courier New" w:hAnsi="Courier New" w:hint="default"/>
      </w:rPr>
    </w:lvl>
    <w:lvl w:ilvl="5" w:tplc="8A80C5FE">
      <w:start w:val="1"/>
      <w:numFmt w:val="bullet"/>
      <w:lvlText w:val=""/>
      <w:lvlJc w:val="left"/>
      <w:pPr>
        <w:tabs>
          <w:tab w:val="num" w:pos="4320"/>
        </w:tabs>
        <w:ind w:left="4320" w:hanging="360"/>
      </w:pPr>
      <w:rPr>
        <w:rFonts w:ascii="Wingdings" w:hAnsi="Wingdings" w:hint="default"/>
      </w:rPr>
    </w:lvl>
    <w:lvl w:ilvl="6" w:tplc="1DC8FC40">
      <w:start w:val="1"/>
      <w:numFmt w:val="bullet"/>
      <w:lvlText w:val=""/>
      <w:lvlJc w:val="left"/>
      <w:pPr>
        <w:tabs>
          <w:tab w:val="num" w:pos="5040"/>
        </w:tabs>
        <w:ind w:left="5040" w:hanging="360"/>
      </w:pPr>
      <w:rPr>
        <w:rFonts w:ascii="Symbol" w:hAnsi="Symbol" w:hint="default"/>
      </w:rPr>
    </w:lvl>
    <w:lvl w:ilvl="7" w:tplc="B1BE5810">
      <w:start w:val="1"/>
      <w:numFmt w:val="bullet"/>
      <w:lvlText w:val="o"/>
      <w:lvlJc w:val="left"/>
      <w:pPr>
        <w:tabs>
          <w:tab w:val="num" w:pos="5760"/>
        </w:tabs>
        <w:ind w:left="5760" w:hanging="360"/>
      </w:pPr>
      <w:rPr>
        <w:rFonts w:ascii="Courier New" w:hAnsi="Courier New" w:hint="default"/>
      </w:rPr>
    </w:lvl>
    <w:lvl w:ilvl="8" w:tplc="EAE6075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27ED0"/>
    <w:multiLevelType w:val="hybridMultilevel"/>
    <w:tmpl w:val="CA38456A"/>
    <w:lvl w:ilvl="0" w:tplc="8968CD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7A74E2"/>
    <w:multiLevelType w:val="hybridMultilevel"/>
    <w:tmpl w:val="80E67C3E"/>
    <w:lvl w:ilvl="0" w:tplc="9948EE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E60364"/>
    <w:multiLevelType w:val="hybridMultilevel"/>
    <w:tmpl w:val="904C171E"/>
    <w:lvl w:ilvl="0" w:tplc="1BD4FD26">
      <w:start w:val="1"/>
      <w:numFmt w:val="bullet"/>
      <w:lvlText w:val=""/>
      <w:lvlJc w:val="left"/>
      <w:pPr>
        <w:tabs>
          <w:tab w:val="num" w:pos="720"/>
        </w:tabs>
        <w:ind w:left="720" w:hanging="360"/>
      </w:pPr>
      <w:rPr>
        <w:rFonts w:ascii="Symbol" w:hAnsi="Symbol" w:hint="default"/>
      </w:rPr>
    </w:lvl>
    <w:lvl w:ilvl="1" w:tplc="44E678D4">
      <w:start w:val="1"/>
      <w:numFmt w:val="bullet"/>
      <w:lvlText w:val="o"/>
      <w:lvlJc w:val="left"/>
      <w:pPr>
        <w:tabs>
          <w:tab w:val="num" w:pos="1440"/>
        </w:tabs>
        <w:ind w:left="1440" w:hanging="360"/>
      </w:pPr>
      <w:rPr>
        <w:rFonts w:ascii="Courier New" w:hAnsi="Courier New" w:hint="default"/>
      </w:rPr>
    </w:lvl>
    <w:lvl w:ilvl="2" w:tplc="FBCC8D40">
      <w:start w:val="1"/>
      <w:numFmt w:val="bullet"/>
      <w:lvlText w:val=""/>
      <w:lvlJc w:val="left"/>
      <w:pPr>
        <w:tabs>
          <w:tab w:val="num" w:pos="2160"/>
        </w:tabs>
        <w:ind w:left="2160" w:hanging="360"/>
      </w:pPr>
      <w:rPr>
        <w:rFonts w:ascii="Wingdings" w:hAnsi="Wingdings" w:hint="default"/>
      </w:rPr>
    </w:lvl>
    <w:lvl w:ilvl="3" w:tplc="665AE45A">
      <w:start w:val="1"/>
      <w:numFmt w:val="bullet"/>
      <w:lvlText w:val=""/>
      <w:lvlJc w:val="left"/>
      <w:pPr>
        <w:tabs>
          <w:tab w:val="num" w:pos="2880"/>
        </w:tabs>
        <w:ind w:left="2880" w:hanging="360"/>
      </w:pPr>
      <w:rPr>
        <w:rFonts w:ascii="Symbol" w:hAnsi="Symbol" w:hint="default"/>
      </w:rPr>
    </w:lvl>
    <w:lvl w:ilvl="4" w:tplc="D60076A0">
      <w:start w:val="1"/>
      <w:numFmt w:val="bullet"/>
      <w:lvlText w:val="o"/>
      <w:lvlJc w:val="left"/>
      <w:pPr>
        <w:tabs>
          <w:tab w:val="num" w:pos="3600"/>
        </w:tabs>
        <w:ind w:left="3600" w:hanging="360"/>
      </w:pPr>
      <w:rPr>
        <w:rFonts w:ascii="Courier New" w:hAnsi="Courier New" w:hint="default"/>
      </w:rPr>
    </w:lvl>
    <w:lvl w:ilvl="5" w:tplc="3760DF70">
      <w:start w:val="1"/>
      <w:numFmt w:val="bullet"/>
      <w:lvlText w:val=""/>
      <w:lvlJc w:val="left"/>
      <w:pPr>
        <w:tabs>
          <w:tab w:val="num" w:pos="4320"/>
        </w:tabs>
        <w:ind w:left="4320" w:hanging="360"/>
      </w:pPr>
      <w:rPr>
        <w:rFonts w:ascii="Wingdings" w:hAnsi="Wingdings" w:hint="default"/>
      </w:rPr>
    </w:lvl>
    <w:lvl w:ilvl="6" w:tplc="560456C4">
      <w:start w:val="1"/>
      <w:numFmt w:val="bullet"/>
      <w:lvlText w:val=""/>
      <w:lvlJc w:val="left"/>
      <w:pPr>
        <w:tabs>
          <w:tab w:val="num" w:pos="5040"/>
        </w:tabs>
        <w:ind w:left="5040" w:hanging="360"/>
      </w:pPr>
      <w:rPr>
        <w:rFonts w:ascii="Symbol" w:hAnsi="Symbol" w:hint="default"/>
      </w:rPr>
    </w:lvl>
    <w:lvl w:ilvl="7" w:tplc="0DAA7BE0">
      <w:start w:val="1"/>
      <w:numFmt w:val="bullet"/>
      <w:lvlText w:val="o"/>
      <w:lvlJc w:val="left"/>
      <w:pPr>
        <w:tabs>
          <w:tab w:val="num" w:pos="5760"/>
        </w:tabs>
        <w:ind w:left="5760" w:hanging="360"/>
      </w:pPr>
      <w:rPr>
        <w:rFonts w:ascii="Courier New" w:hAnsi="Courier New" w:hint="default"/>
      </w:rPr>
    </w:lvl>
    <w:lvl w:ilvl="8" w:tplc="B99ACE12">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5"/>
  </w:num>
  <w:num w:numId="6">
    <w:abstractNumId w:val="0"/>
  </w:num>
  <w:num w:numId="7">
    <w:abstractNumId w:val="2"/>
  </w:num>
  <w:num w:numId="8">
    <w:abstractNumId w:val="3"/>
  </w:num>
  <w:num w:numId="9">
    <w:abstractNumId w:val="4"/>
  </w:num>
  <w:num w:numId="10">
    <w:abstractNumId w:val="6"/>
  </w:num>
  <w:num w:numId="11">
    <w:abstractNumId w:val="1"/>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ata Barbaro">
    <w15:presenceInfo w15:providerId="AD" w15:userId="S-1-5-21-1053140002-3335792818-154984624-3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0177E"/>
    <w:rsid w:val="00011048"/>
    <w:rsid w:val="000233A6"/>
    <w:rsid w:val="000315EB"/>
    <w:rsid w:val="00033B9F"/>
    <w:rsid w:val="0003751E"/>
    <w:rsid w:val="000E0C62"/>
    <w:rsid w:val="00163DBE"/>
    <w:rsid w:val="001A5213"/>
    <w:rsid w:val="001B256E"/>
    <w:rsid w:val="00206469"/>
    <w:rsid w:val="00226EC5"/>
    <w:rsid w:val="00245A81"/>
    <w:rsid w:val="0025572B"/>
    <w:rsid w:val="002A5BF4"/>
    <w:rsid w:val="003038D2"/>
    <w:rsid w:val="003043E8"/>
    <w:rsid w:val="00307638"/>
    <w:rsid w:val="00333E52"/>
    <w:rsid w:val="00340B34"/>
    <w:rsid w:val="003739B7"/>
    <w:rsid w:val="003C4D66"/>
    <w:rsid w:val="00435162"/>
    <w:rsid w:val="00452E19"/>
    <w:rsid w:val="00473ED4"/>
    <w:rsid w:val="00491C80"/>
    <w:rsid w:val="004D1D6D"/>
    <w:rsid w:val="004F3EB7"/>
    <w:rsid w:val="0050633A"/>
    <w:rsid w:val="005133ED"/>
    <w:rsid w:val="00516AE6"/>
    <w:rsid w:val="00543F09"/>
    <w:rsid w:val="00550DE1"/>
    <w:rsid w:val="00595D76"/>
    <w:rsid w:val="005A0010"/>
    <w:rsid w:val="005C2EBC"/>
    <w:rsid w:val="005F2BE5"/>
    <w:rsid w:val="00605434"/>
    <w:rsid w:val="00627A85"/>
    <w:rsid w:val="0063320B"/>
    <w:rsid w:val="0064225C"/>
    <w:rsid w:val="006555ED"/>
    <w:rsid w:val="00666D3C"/>
    <w:rsid w:val="00674E01"/>
    <w:rsid w:val="00677BCC"/>
    <w:rsid w:val="00687F97"/>
    <w:rsid w:val="0069512E"/>
    <w:rsid w:val="006B44C2"/>
    <w:rsid w:val="006B641F"/>
    <w:rsid w:val="006C1462"/>
    <w:rsid w:val="006D2216"/>
    <w:rsid w:val="00732E77"/>
    <w:rsid w:val="007415BA"/>
    <w:rsid w:val="00767B78"/>
    <w:rsid w:val="007B2CCD"/>
    <w:rsid w:val="007C5E3D"/>
    <w:rsid w:val="007E582C"/>
    <w:rsid w:val="00800942"/>
    <w:rsid w:val="00823C56"/>
    <w:rsid w:val="008475E6"/>
    <w:rsid w:val="00873FF4"/>
    <w:rsid w:val="008839A9"/>
    <w:rsid w:val="008929FE"/>
    <w:rsid w:val="00894686"/>
    <w:rsid w:val="008C561C"/>
    <w:rsid w:val="008E6881"/>
    <w:rsid w:val="00907E76"/>
    <w:rsid w:val="009139CB"/>
    <w:rsid w:val="00962FFC"/>
    <w:rsid w:val="009D0B20"/>
    <w:rsid w:val="009F1A6A"/>
    <w:rsid w:val="00A47903"/>
    <w:rsid w:val="00A8783E"/>
    <w:rsid w:val="00A94507"/>
    <w:rsid w:val="00B344E9"/>
    <w:rsid w:val="00B87032"/>
    <w:rsid w:val="00BD7721"/>
    <w:rsid w:val="00BF011D"/>
    <w:rsid w:val="00CA2635"/>
    <w:rsid w:val="00D40503"/>
    <w:rsid w:val="00D46444"/>
    <w:rsid w:val="00D6283C"/>
    <w:rsid w:val="00D830EA"/>
    <w:rsid w:val="00D94DE9"/>
    <w:rsid w:val="00DC73BC"/>
    <w:rsid w:val="00DC7C09"/>
    <w:rsid w:val="00E25BFD"/>
    <w:rsid w:val="00E35D27"/>
    <w:rsid w:val="00E37A2B"/>
    <w:rsid w:val="00E409EF"/>
    <w:rsid w:val="00E61C78"/>
    <w:rsid w:val="00E63362"/>
    <w:rsid w:val="00E82F45"/>
    <w:rsid w:val="00E9683C"/>
    <w:rsid w:val="00ED1FA7"/>
    <w:rsid w:val="00EF40B0"/>
    <w:rsid w:val="00FE688F"/>
    <w:rsid w:val="42BDE3F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002EA1"/>
  <w15:chartTrackingRefBased/>
  <w15:docId w15:val="{ADE82A5F-8CB4-4639-89FB-A5286920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character" w:styleId="Rimandocommento">
    <w:name w:val="annotation reference"/>
    <w:rsid w:val="00A47903"/>
    <w:rPr>
      <w:sz w:val="16"/>
      <w:szCs w:val="16"/>
    </w:rPr>
  </w:style>
  <w:style w:type="paragraph" w:styleId="Testocommento">
    <w:name w:val="annotation text"/>
    <w:basedOn w:val="Normale"/>
    <w:link w:val="TestocommentoCarattere"/>
    <w:rsid w:val="00A47903"/>
    <w:rPr>
      <w:sz w:val="20"/>
      <w:szCs w:val="20"/>
    </w:rPr>
  </w:style>
  <w:style w:type="character" w:customStyle="1" w:styleId="TestocommentoCarattere">
    <w:name w:val="Testo commento Carattere"/>
    <w:link w:val="Testocommento"/>
    <w:rsid w:val="00A47903"/>
    <w:rPr>
      <w:rFonts w:ascii="Bookman Old Style" w:hAnsi="Bookman Old Style"/>
      <w:lang w:bidi="he-IL"/>
    </w:rPr>
  </w:style>
  <w:style w:type="paragraph" w:styleId="Soggettocommento">
    <w:name w:val="annotation subject"/>
    <w:basedOn w:val="Testocommento"/>
    <w:next w:val="Testocommento"/>
    <w:link w:val="SoggettocommentoCarattere"/>
    <w:rsid w:val="00A47903"/>
    <w:rPr>
      <w:b/>
      <w:bCs/>
    </w:rPr>
  </w:style>
  <w:style w:type="character" w:customStyle="1" w:styleId="SoggettocommentoCarattere">
    <w:name w:val="Soggetto commento Carattere"/>
    <w:link w:val="Soggettocommento"/>
    <w:rsid w:val="00A47903"/>
    <w:rPr>
      <w:rFonts w:ascii="Bookman Old Style" w:hAnsi="Bookman Old Style"/>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28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CCFC-D993-466E-B40B-4A72D8FBB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12AA1-FDCF-4C70-8B58-80FF99886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729FC-6ECD-4F82-8F9D-E508BE865847}">
  <ds:schemaRefs>
    <ds:schemaRef ds:uri="http://schemas.microsoft.com/sharepoint/v3/contenttype/forms"/>
  </ds:schemaRefs>
</ds:datastoreItem>
</file>

<file path=customXml/itemProps4.xml><?xml version="1.0" encoding="utf-8"?>
<ds:datastoreItem xmlns:ds="http://schemas.openxmlformats.org/officeDocument/2006/customXml" ds:itemID="{B5C7BCE5-7877-459D-93BE-E1E744D0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5</cp:revision>
  <cp:lastPrinted>2019-10-22T20:55:00Z</cp:lastPrinted>
  <dcterms:created xsi:type="dcterms:W3CDTF">2020-09-02T09:17:00Z</dcterms:created>
  <dcterms:modified xsi:type="dcterms:W3CDTF">2021-05-18T11:58:00Z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