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9139CB" w:rsidRDefault="009139CB" w:rsidP="0050633A">
      <w:pPr>
        <w:pStyle w:val="Corpotesto"/>
        <w:jc w:val="center"/>
        <w:rPr>
          <w:rFonts w:ascii="Times New Roman"/>
          <w:bCs w:val="0"/>
          <w:sz w:val="16"/>
          <w:szCs w:val="16"/>
        </w:rPr>
      </w:pPr>
    </w:p>
    <w:p w14:paraId="7BB6EFC6" w14:textId="77777777" w:rsidR="005133ED" w:rsidRPr="008300DE" w:rsidRDefault="005133ED" w:rsidP="008475E6">
      <w:pPr>
        <w:jc w:val="both"/>
        <w:rPr>
          <w:rFonts w:ascii="Calibri" w:hAnsi="Calibri" w:cs="Calibri"/>
        </w:rPr>
      </w:pPr>
      <w:r w:rsidRPr="008300DE">
        <w:rPr>
          <w:rFonts w:ascii="Calibri" w:hAnsi="Calibri" w:cs="Calibri"/>
        </w:rPr>
        <w:t xml:space="preserve">Reggio Emilia, </w:t>
      </w:r>
    </w:p>
    <w:p w14:paraId="5DAB6C7B" w14:textId="77777777" w:rsidR="005133ED" w:rsidRPr="008300DE" w:rsidRDefault="005133ED" w:rsidP="008475E6">
      <w:pPr>
        <w:jc w:val="both"/>
        <w:rPr>
          <w:rFonts w:ascii="Calibri" w:hAnsi="Calibri" w:cs="Calibri"/>
        </w:rPr>
      </w:pPr>
    </w:p>
    <w:p w14:paraId="027C9C5F" w14:textId="77777777" w:rsidR="005133ED" w:rsidRPr="008300DE" w:rsidRDefault="005133ED" w:rsidP="008475E6">
      <w:pPr>
        <w:jc w:val="both"/>
        <w:rPr>
          <w:rFonts w:ascii="Calibri" w:hAnsi="Calibri" w:cs="Calibri"/>
        </w:rPr>
      </w:pPr>
      <w:r w:rsidRPr="008300DE">
        <w:rPr>
          <w:rFonts w:ascii="Calibri" w:hAnsi="Calibri" w:cs="Calibri"/>
        </w:rPr>
        <w:t>Sig./Sig.ra ______________________________</w:t>
      </w:r>
    </w:p>
    <w:p w14:paraId="02EB378F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</w:p>
    <w:p w14:paraId="6A05A809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</w:p>
    <w:p w14:paraId="11D84583" w14:textId="77777777" w:rsidR="00EB21A7" w:rsidRDefault="00EB21A7" w:rsidP="008475E6">
      <w:pPr>
        <w:jc w:val="both"/>
        <w:rPr>
          <w:rFonts w:ascii="Calibri" w:hAnsi="Calibri" w:cs="Calibri"/>
          <w:b/>
          <w:bCs/>
        </w:rPr>
      </w:pPr>
    </w:p>
    <w:p w14:paraId="56940D61" w14:textId="5C1E4F62" w:rsidR="008475E6" w:rsidRDefault="005133ED" w:rsidP="008475E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NOZIONI GENERALI:</w:t>
      </w:r>
    </w:p>
    <w:p w14:paraId="5A39BBE3" w14:textId="77777777" w:rsidR="00D644B5" w:rsidRDefault="00D644B5" w:rsidP="008475E6">
      <w:pPr>
        <w:jc w:val="both"/>
        <w:rPr>
          <w:rFonts w:ascii="Calibri" w:hAnsi="Calibri" w:cs="Calibri"/>
          <w:b/>
          <w:bCs/>
        </w:rPr>
      </w:pPr>
    </w:p>
    <w:p w14:paraId="3FA10852" w14:textId="77777777" w:rsidR="00D644B5" w:rsidRPr="00D644B5" w:rsidRDefault="00D644B5" w:rsidP="008475E6">
      <w:pPr>
        <w:jc w:val="both"/>
        <w:rPr>
          <w:rFonts w:ascii="Calibri" w:hAnsi="Calibri" w:cs="Calibri"/>
        </w:rPr>
      </w:pPr>
      <w:r w:rsidRPr="00D644B5">
        <w:rPr>
          <w:rFonts w:ascii="Calibri" w:hAnsi="Calibri" w:cs="Calibri"/>
        </w:rPr>
        <w:t xml:space="preserve">L’esame citologico mediante agoaspirato (FNA) è l’indagine migliore per stabilire la natura dei noduli tiroidei e selezionare i pazienti </w:t>
      </w:r>
      <w:r>
        <w:rPr>
          <w:rFonts w:ascii="Calibri" w:hAnsi="Calibri" w:cs="Calibri"/>
        </w:rPr>
        <w:t>bisognosi di intervento chirurgico.</w:t>
      </w:r>
      <w:r w:rsidR="004D722D">
        <w:rPr>
          <w:rFonts w:ascii="Calibri" w:hAnsi="Calibri" w:cs="Calibri"/>
        </w:rPr>
        <w:t xml:space="preserve"> </w:t>
      </w:r>
      <w:proofErr w:type="gramStart"/>
      <w:r w:rsidR="004D722D">
        <w:rPr>
          <w:rFonts w:ascii="Calibri" w:hAnsi="Calibri" w:cs="Calibri"/>
        </w:rPr>
        <w:t>E’</w:t>
      </w:r>
      <w:proofErr w:type="gramEnd"/>
      <w:r w:rsidR="004D722D">
        <w:rPr>
          <w:rFonts w:ascii="Calibri" w:hAnsi="Calibri" w:cs="Calibri"/>
        </w:rPr>
        <w:t xml:space="preserve"> destinato a tutti i pazienti con noduli singoli clinicamente palpabili, con gozzi </w:t>
      </w:r>
      <w:proofErr w:type="spellStart"/>
      <w:r w:rsidR="004D722D">
        <w:rPr>
          <w:rFonts w:ascii="Calibri" w:hAnsi="Calibri" w:cs="Calibri"/>
        </w:rPr>
        <w:t>plurinodulari</w:t>
      </w:r>
      <w:proofErr w:type="spellEnd"/>
      <w:r w:rsidR="004D722D">
        <w:rPr>
          <w:rFonts w:ascii="Calibri" w:hAnsi="Calibri" w:cs="Calibri"/>
        </w:rPr>
        <w:t xml:space="preserve"> dalle caratteristiche ecografiche sospette, con noduli di diametro maggiore di 1 cm (per i noduli di diametro inferiore l’esame è indicato solo in presenza di fattori di rischio per carcinoma o segni ecografici </w:t>
      </w:r>
      <w:r w:rsidR="002E2D93">
        <w:rPr>
          <w:rFonts w:ascii="Calibri" w:hAnsi="Calibri" w:cs="Calibri"/>
        </w:rPr>
        <w:t>indicativi</w:t>
      </w:r>
      <w:r w:rsidR="00CE6663">
        <w:rPr>
          <w:rFonts w:ascii="Calibri" w:hAnsi="Calibri" w:cs="Calibri"/>
        </w:rPr>
        <w:t xml:space="preserve"> di malignità). </w:t>
      </w:r>
      <w:r>
        <w:rPr>
          <w:rFonts w:ascii="Calibri" w:hAnsi="Calibri" w:cs="Calibri"/>
        </w:rPr>
        <w:t xml:space="preserve">Tale metodica ha ridotto il numero di </w:t>
      </w:r>
      <w:proofErr w:type="spellStart"/>
      <w:r>
        <w:rPr>
          <w:rFonts w:ascii="Calibri" w:hAnsi="Calibri" w:cs="Calibri"/>
        </w:rPr>
        <w:t>tireodectomie</w:t>
      </w:r>
      <w:proofErr w:type="spellEnd"/>
      <w:r>
        <w:rPr>
          <w:rFonts w:ascii="Calibri" w:hAnsi="Calibri" w:cs="Calibri"/>
        </w:rPr>
        <w:t xml:space="preserve"> del 50% e raddoppiato la possibilità di cura del carcinoma. L’accuratezza diagnostica è alta ma non raggiunge il 100%; in condizioni normali, il FNA ha una sensibilità dell’82%, una specificità del 92%, un numero di falsi positivi e negativi del 5%. </w:t>
      </w:r>
      <w:r w:rsidR="004D722D">
        <w:rPr>
          <w:rFonts w:ascii="Calibri" w:hAnsi="Calibri" w:cs="Calibri"/>
        </w:rPr>
        <w:t xml:space="preserve"> </w:t>
      </w:r>
    </w:p>
    <w:p w14:paraId="41C8F396" w14:textId="77777777" w:rsidR="007557D8" w:rsidRPr="00BF011D" w:rsidRDefault="007557D8" w:rsidP="008475E6">
      <w:pPr>
        <w:jc w:val="both"/>
        <w:rPr>
          <w:rFonts w:ascii="Calibri" w:hAnsi="Calibri" w:cs="Calibri"/>
          <w:sz w:val="22"/>
          <w:szCs w:val="22"/>
        </w:rPr>
      </w:pPr>
    </w:p>
    <w:p w14:paraId="158508F8" w14:textId="77777777" w:rsidR="00D6283C" w:rsidRDefault="005133ED" w:rsidP="008475E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DESCRIZIONE </w:t>
      </w:r>
      <w:r w:rsidR="002A5BF4">
        <w:rPr>
          <w:rFonts w:ascii="Calibri" w:hAnsi="Calibri" w:cs="Calibri"/>
          <w:b/>
          <w:bCs/>
        </w:rPr>
        <w:t>DEL TRATTAMENTO</w:t>
      </w:r>
      <w:r>
        <w:rPr>
          <w:rFonts w:ascii="Calibri" w:hAnsi="Calibri" w:cs="Calibri"/>
          <w:b/>
          <w:bCs/>
        </w:rPr>
        <w:t>:</w:t>
      </w:r>
    </w:p>
    <w:p w14:paraId="72A3D3EC" w14:textId="77777777" w:rsidR="005133ED" w:rsidRPr="00163DBE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7D60FEF5" w14:textId="77777777" w:rsidR="00C70C36" w:rsidRPr="008300DE" w:rsidRDefault="007557D8" w:rsidP="00C70C36">
      <w:pPr>
        <w:jc w:val="both"/>
        <w:rPr>
          <w:rFonts w:ascii="Calibri" w:hAnsi="Calibri" w:cs="Calibri"/>
        </w:rPr>
      </w:pPr>
      <w:r w:rsidRPr="008300DE">
        <w:rPr>
          <w:rFonts w:ascii="Calibri" w:hAnsi="Calibri" w:cs="Calibri"/>
        </w:rPr>
        <w:t xml:space="preserve">L’agoaspirato tiroideo è un prelievo citologico che si esegue, in corrispondenza del nodulo tiroideo </w:t>
      </w:r>
      <w:r w:rsidR="00F80238" w:rsidRPr="008300DE">
        <w:rPr>
          <w:rFonts w:ascii="Calibri" w:hAnsi="Calibri" w:cs="Calibri"/>
        </w:rPr>
        <w:t xml:space="preserve">da analizzare, </w:t>
      </w:r>
      <w:r w:rsidRPr="008300DE">
        <w:rPr>
          <w:rFonts w:ascii="Calibri" w:hAnsi="Calibri" w:cs="Calibri"/>
        </w:rPr>
        <w:t>sotto guida ecografica, con un ago molto sottile. Si</w:t>
      </w:r>
      <w:r w:rsidR="005E0E8F" w:rsidRPr="008300DE">
        <w:rPr>
          <w:rFonts w:ascii="Calibri" w:hAnsi="Calibri" w:cs="Calibri"/>
        </w:rPr>
        <w:t xml:space="preserve"> </w:t>
      </w:r>
      <w:r w:rsidRPr="008300DE">
        <w:rPr>
          <w:rFonts w:ascii="Calibri" w:hAnsi="Calibri" w:cs="Calibri"/>
        </w:rPr>
        <w:t xml:space="preserve">aspirano piccole quantità di materiale </w:t>
      </w:r>
      <w:r w:rsidR="00F80238" w:rsidRPr="008300DE">
        <w:rPr>
          <w:rFonts w:ascii="Calibri" w:hAnsi="Calibri" w:cs="Calibri"/>
        </w:rPr>
        <w:t>e si procede con l’analisi delle stesse al fine di avere quante più informazioni possibili sulla natura della patologia nodulare.</w:t>
      </w:r>
      <w:r w:rsidR="00C70C36" w:rsidRPr="008300DE">
        <w:rPr>
          <w:rFonts w:ascii="Calibri" w:hAnsi="Calibri" w:cs="Calibri"/>
        </w:rPr>
        <w:t xml:space="preserve"> </w:t>
      </w:r>
      <w:proofErr w:type="gramStart"/>
      <w:r w:rsidRPr="008300DE">
        <w:rPr>
          <w:rFonts w:ascii="Calibri" w:hAnsi="Calibri" w:cs="Calibri"/>
        </w:rPr>
        <w:t>E’</w:t>
      </w:r>
      <w:proofErr w:type="gramEnd"/>
      <w:r w:rsidRPr="008300DE">
        <w:rPr>
          <w:rFonts w:ascii="Calibri" w:hAnsi="Calibri" w:cs="Calibri"/>
        </w:rPr>
        <w:t xml:space="preserve"> un esame che si esegue </w:t>
      </w:r>
      <w:r w:rsidR="00C70C36" w:rsidRPr="008300DE">
        <w:rPr>
          <w:rFonts w:ascii="Calibri" w:hAnsi="Calibri" w:cs="Calibri"/>
        </w:rPr>
        <w:t xml:space="preserve">normalmente </w:t>
      </w:r>
      <w:r w:rsidR="00F80238" w:rsidRPr="008300DE">
        <w:rPr>
          <w:rFonts w:ascii="Calibri" w:hAnsi="Calibri" w:cs="Calibri"/>
        </w:rPr>
        <w:t>in regime ambulatoriale</w:t>
      </w:r>
      <w:r w:rsidR="0028739C" w:rsidRPr="008300DE">
        <w:rPr>
          <w:rFonts w:ascii="Calibri" w:hAnsi="Calibri" w:cs="Calibri"/>
        </w:rPr>
        <w:t>.</w:t>
      </w:r>
      <w:r w:rsidR="00F80238" w:rsidRPr="008300DE">
        <w:rPr>
          <w:rFonts w:ascii="Calibri" w:hAnsi="Calibri" w:cs="Calibri"/>
        </w:rPr>
        <w:t xml:space="preserve"> </w:t>
      </w:r>
      <w:r w:rsidR="0028739C" w:rsidRPr="008300DE">
        <w:rPr>
          <w:rFonts w:ascii="Calibri" w:hAnsi="Calibri" w:cs="Calibri"/>
        </w:rPr>
        <w:t xml:space="preserve">La procedura è </w:t>
      </w:r>
      <w:r w:rsidRPr="008300DE">
        <w:rPr>
          <w:rFonts w:ascii="Calibri" w:hAnsi="Calibri" w:cs="Calibri"/>
        </w:rPr>
        <w:t xml:space="preserve">generalmente indolore; non viene praticata, pertanto, alcuna anestesia (talvolta si avverte un minimo fastidio </w:t>
      </w:r>
      <w:r w:rsidR="00D41476" w:rsidRPr="008300DE">
        <w:rPr>
          <w:rFonts w:ascii="Calibri" w:hAnsi="Calibri" w:cs="Calibri"/>
        </w:rPr>
        <w:t>per l’</w:t>
      </w:r>
      <w:r w:rsidRPr="008300DE">
        <w:rPr>
          <w:rFonts w:ascii="Calibri" w:hAnsi="Calibri" w:cs="Calibri"/>
        </w:rPr>
        <w:t xml:space="preserve">introduzione dell’ago ed una leggera dolenzia che può persistere per qualche ora). </w:t>
      </w:r>
      <w:r w:rsidR="000D599C" w:rsidRPr="008300DE">
        <w:rPr>
          <w:rFonts w:ascii="Calibri" w:hAnsi="Calibri" w:cs="Calibri"/>
        </w:rPr>
        <w:t>La procedura</w:t>
      </w:r>
      <w:r w:rsidR="00C70C36" w:rsidRPr="008300DE">
        <w:rPr>
          <w:rFonts w:ascii="Calibri" w:hAnsi="Calibri" w:cs="Calibri"/>
        </w:rPr>
        <w:t xml:space="preserve"> può essere ripetuta in relazione al quantitativo di materiale estratto e al numero di lesioni da sottoporre ad accertamento. La manovra dura pochi minuti</w:t>
      </w:r>
      <w:r w:rsidR="00F83396" w:rsidRPr="008300DE">
        <w:rPr>
          <w:rFonts w:ascii="Calibri" w:hAnsi="Calibri" w:cs="Calibri"/>
        </w:rPr>
        <w:t xml:space="preserve"> e termina con l’applicazione, in sede di trattamento, di un cerotto sterile ed un impacco ghiacciato</w:t>
      </w:r>
      <w:r w:rsidR="00C70C36" w:rsidRPr="008300DE">
        <w:rPr>
          <w:rFonts w:ascii="Calibri" w:hAnsi="Calibri" w:cs="Calibri"/>
        </w:rPr>
        <w:t xml:space="preserve">. Il paziente, dopo </w:t>
      </w:r>
      <w:r w:rsidR="00F83396" w:rsidRPr="008300DE">
        <w:rPr>
          <w:rFonts w:ascii="Calibri" w:hAnsi="Calibri" w:cs="Calibri"/>
        </w:rPr>
        <w:t xml:space="preserve">circa </w:t>
      </w:r>
      <w:r w:rsidR="00C70C36" w:rsidRPr="008300DE">
        <w:rPr>
          <w:rFonts w:ascii="Calibri" w:hAnsi="Calibri" w:cs="Calibri"/>
        </w:rPr>
        <w:t>15-20 minuti</w:t>
      </w:r>
      <w:r w:rsidR="00F83396" w:rsidRPr="008300DE">
        <w:rPr>
          <w:rFonts w:ascii="Calibri" w:hAnsi="Calibri" w:cs="Calibri"/>
        </w:rPr>
        <w:t xml:space="preserve">, </w:t>
      </w:r>
      <w:r w:rsidR="00C70C36" w:rsidRPr="008300DE">
        <w:rPr>
          <w:rFonts w:ascii="Calibri" w:hAnsi="Calibri" w:cs="Calibri"/>
        </w:rPr>
        <w:t>p</w:t>
      </w:r>
      <w:r w:rsidR="0094220F">
        <w:rPr>
          <w:rFonts w:ascii="Calibri" w:hAnsi="Calibri" w:cs="Calibri"/>
        </w:rPr>
        <w:t>uò</w:t>
      </w:r>
      <w:r w:rsidR="00F83396" w:rsidRPr="008300DE">
        <w:rPr>
          <w:rFonts w:ascii="Calibri" w:hAnsi="Calibri" w:cs="Calibri"/>
        </w:rPr>
        <w:t xml:space="preserve"> essere dimesso e riprendere le </w:t>
      </w:r>
      <w:r w:rsidR="00C70C36" w:rsidRPr="008300DE">
        <w:rPr>
          <w:rFonts w:ascii="Calibri" w:hAnsi="Calibri" w:cs="Calibri"/>
        </w:rPr>
        <w:t>propri</w:t>
      </w:r>
      <w:r w:rsidR="00F83396" w:rsidRPr="008300DE">
        <w:rPr>
          <w:rFonts w:ascii="Calibri" w:hAnsi="Calibri" w:cs="Calibri"/>
        </w:rPr>
        <w:t>e</w:t>
      </w:r>
      <w:r w:rsidR="00C70C36" w:rsidRPr="008300DE">
        <w:rPr>
          <w:rFonts w:ascii="Calibri" w:hAnsi="Calibri" w:cs="Calibri"/>
        </w:rPr>
        <w:t xml:space="preserve"> attività. </w:t>
      </w:r>
    </w:p>
    <w:p w14:paraId="0D0B940D" w14:textId="77777777" w:rsidR="00C70C36" w:rsidRPr="008300DE" w:rsidRDefault="00C70C36" w:rsidP="00C70C36">
      <w:pPr>
        <w:jc w:val="both"/>
        <w:rPr>
          <w:rFonts w:ascii="Calibri" w:hAnsi="Calibri" w:cs="Calibri"/>
        </w:rPr>
      </w:pPr>
    </w:p>
    <w:p w14:paraId="1017F519" w14:textId="77777777" w:rsidR="007C5E3D" w:rsidRP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POSSIBILI COMPLICANZE</w:t>
      </w:r>
      <w:r w:rsidR="002A5BF4">
        <w:rPr>
          <w:rFonts w:ascii="Calibri" w:hAnsi="Calibri" w:cs="Calibri"/>
          <w:b/>
          <w:bCs/>
        </w:rPr>
        <w:t xml:space="preserve"> DEL TRATTAMENTO</w:t>
      </w:r>
      <w:r w:rsidRPr="005133ED">
        <w:rPr>
          <w:rFonts w:ascii="Calibri" w:hAnsi="Calibri" w:cs="Calibri"/>
          <w:b/>
          <w:bCs/>
        </w:rPr>
        <w:t xml:space="preserve">: </w:t>
      </w:r>
    </w:p>
    <w:p w14:paraId="0E27B00A" w14:textId="77777777" w:rsidR="007138F8" w:rsidRDefault="007138F8" w:rsidP="007138F8">
      <w:pPr>
        <w:jc w:val="both"/>
        <w:rPr>
          <w:rStyle w:val="Numeropagina"/>
          <w:rFonts w:ascii="Arial" w:hAnsi="Arial"/>
          <w:sz w:val="20"/>
          <w:szCs w:val="20"/>
        </w:rPr>
      </w:pPr>
    </w:p>
    <w:p w14:paraId="0F73DA50" w14:textId="77777777" w:rsidR="007138F8" w:rsidRPr="0094220F" w:rsidRDefault="000D599C" w:rsidP="007138F8">
      <w:pPr>
        <w:jc w:val="both"/>
        <w:rPr>
          <w:rFonts w:ascii="Calibri" w:hAnsi="Calibri" w:cs="Calibri"/>
        </w:rPr>
      </w:pPr>
      <w:r w:rsidRPr="0094220F">
        <w:rPr>
          <w:rFonts w:ascii="Calibri" w:hAnsi="Calibri" w:cs="Calibri"/>
        </w:rPr>
        <w:t xml:space="preserve">Il trattamento </w:t>
      </w:r>
      <w:r w:rsidR="007138F8" w:rsidRPr="0094220F">
        <w:rPr>
          <w:rFonts w:ascii="Calibri" w:hAnsi="Calibri" w:cs="Calibri"/>
        </w:rPr>
        <w:t>è solitamente ben tollerat</w:t>
      </w:r>
      <w:r w:rsidRPr="0094220F">
        <w:rPr>
          <w:rFonts w:ascii="Calibri" w:hAnsi="Calibri" w:cs="Calibri"/>
        </w:rPr>
        <w:t>o</w:t>
      </w:r>
      <w:r w:rsidR="007138F8" w:rsidRPr="0094220F">
        <w:rPr>
          <w:rFonts w:ascii="Calibri" w:hAnsi="Calibri" w:cs="Calibri"/>
        </w:rPr>
        <w:t xml:space="preserve">. Si </w:t>
      </w:r>
      <w:r w:rsidRPr="0094220F">
        <w:rPr>
          <w:rFonts w:ascii="Calibri" w:hAnsi="Calibri" w:cs="Calibri"/>
        </w:rPr>
        <w:t>può, talvolta, riscontrare</w:t>
      </w:r>
      <w:r w:rsidR="007138F8" w:rsidRPr="0094220F">
        <w:rPr>
          <w:rFonts w:ascii="Calibri" w:hAnsi="Calibri" w:cs="Calibri"/>
        </w:rPr>
        <w:t>:</w:t>
      </w:r>
    </w:p>
    <w:p w14:paraId="3F0F9784" w14:textId="77777777" w:rsidR="007138F8" w:rsidRPr="0094220F" w:rsidRDefault="007138F8" w:rsidP="007138F8">
      <w:pPr>
        <w:pStyle w:val="Corpodeltesto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  <w:sz w:val="24"/>
        </w:rPr>
      </w:pPr>
      <w:r w:rsidRPr="0094220F">
        <w:rPr>
          <w:rFonts w:ascii="Calibri" w:hAnsi="Calibri" w:cs="Calibri"/>
          <w:sz w:val="24"/>
        </w:rPr>
        <w:t>dolore o fastidio locale, transitorio, a volte irradiato alla mandibola o all’orecchio omolaterale (non sono richiesti analgesici);</w:t>
      </w:r>
    </w:p>
    <w:p w14:paraId="36DFF509" w14:textId="77777777" w:rsidR="007138F8" w:rsidRPr="0094220F" w:rsidRDefault="007138F8" w:rsidP="007138F8">
      <w:pPr>
        <w:pStyle w:val="Corpodeltesto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  <w:sz w:val="24"/>
        </w:rPr>
      </w:pPr>
      <w:r w:rsidRPr="0094220F">
        <w:rPr>
          <w:rFonts w:ascii="Calibri" w:hAnsi="Calibri" w:cs="Calibri"/>
          <w:sz w:val="24"/>
        </w:rPr>
        <w:t>ecchimosi nella sede di prelievo (a risoluzione spontanea);</w:t>
      </w:r>
    </w:p>
    <w:p w14:paraId="001329D1" w14:textId="77777777" w:rsidR="007138F8" w:rsidRPr="0094220F" w:rsidRDefault="007138F8" w:rsidP="007138F8">
      <w:pPr>
        <w:pStyle w:val="Corpodeltesto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  <w:sz w:val="24"/>
        </w:rPr>
      </w:pPr>
      <w:r w:rsidRPr="0094220F">
        <w:rPr>
          <w:rFonts w:ascii="Calibri" w:hAnsi="Calibri" w:cs="Calibri"/>
          <w:sz w:val="24"/>
        </w:rPr>
        <w:t>lipotimie o sincopi vaso-vagali (analogamente a quanto si può verificare dopo un prelievo di sangue);</w:t>
      </w:r>
    </w:p>
    <w:p w14:paraId="5E59B3BB" w14:textId="77777777" w:rsidR="00211E0C" w:rsidRPr="0094220F" w:rsidRDefault="007138F8" w:rsidP="00DD08DB">
      <w:pPr>
        <w:pStyle w:val="Corpodeltesto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  <w:sz w:val="24"/>
        </w:rPr>
      </w:pPr>
      <w:r w:rsidRPr="0094220F">
        <w:rPr>
          <w:rFonts w:ascii="Calibri" w:hAnsi="Calibri" w:cs="Calibri"/>
          <w:sz w:val="24"/>
        </w:rPr>
        <w:t xml:space="preserve">infezioni </w:t>
      </w:r>
      <w:r w:rsidR="00211E0C" w:rsidRPr="0094220F">
        <w:rPr>
          <w:rFonts w:ascii="Calibri" w:hAnsi="Calibri" w:cs="Calibri"/>
          <w:sz w:val="24"/>
        </w:rPr>
        <w:t>da trattare</w:t>
      </w:r>
      <w:r w:rsidRPr="0094220F">
        <w:rPr>
          <w:rFonts w:ascii="Calibri" w:hAnsi="Calibri" w:cs="Calibri"/>
          <w:sz w:val="24"/>
        </w:rPr>
        <w:t xml:space="preserve"> con antibiotici</w:t>
      </w:r>
      <w:r w:rsidR="00211E0C" w:rsidRPr="0094220F">
        <w:rPr>
          <w:rFonts w:ascii="Calibri" w:hAnsi="Calibri" w:cs="Calibri"/>
          <w:sz w:val="24"/>
        </w:rPr>
        <w:t xml:space="preserve"> (circostanza molto rara) </w:t>
      </w:r>
    </w:p>
    <w:p w14:paraId="7B4F9B51" w14:textId="77777777" w:rsidR="007138F8" w:rsidRPr="0094220F" w:rsidRDefault="007138F8" w:rsidP="00211E0C">
      <w:pPr>
        <w:pStyle w:val="Corpodeltesto3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  <w:sz w:val="24"/>
        </w:rPr>
      </w:pPr>
      <w:r w:rsidRPr="0094220F">
        <w:rPr>
          <w:rFonts w:ascii="Calibri" w:hAnsi="Calibri" w:cs="Calibri"/>
          <w:sz w:val="24"/>
        </w:rPr>
        <w:t>Del tutto eccezionalmente p</w:t>
      </w:r>
      <w:r w:rsidR="00211E0C" w:rsidRPr="0094220F">
        <w:rPr>
          <w:rFonts w:ascii="Calibri" w:hAnsi="Calibri" w:cs="Calibri"/>
          <w:sz w:val="24"/>
        </w:rPr>
        <w:t>uò, inoltre,</w:t>
      </w:r>
      <w:r w:rsidRPr="0094220F">
        <w:rPr>
          <w:rFonts w:ascii="Calibri" w:hAnsi="Calibri" w:cs="Calibri"/>
          <w:sz w:val="24"/>
        </w:rPr>
        <w:t xml:space="preserve"> comparire </w:t>
      </w:r>
      <w:r w:rsidR="00211E0C" w:rsidRPr="0094220F">
        <w:rPr>
          <w:rFonts w:ascii="Calibri" w:hAnsi="Calibri" w:cs="Calibri"/>
          <w:sz w:val="24"/>
        </w:rPr>
        <w:t xml:space="preserve">una </w:t>
      </w:r>
      <w:r w:rsidRPr="0094220F">
        <w:rPr>
          <w:rFonts w:ascii="Calibri" w:hAnsi="Calibri" w:cs="Calibri"/>
          <w:sz w:val="24"/>
        </w:rPr>
        <w:t xml:space="preserve">rapida tumefazione del collo da stravaso emorragico </w:t>
      </w:r>
      <w:proofErr w:type="spellStart"/>
      <w:r w:rsidRPr="0094220F">
        <w:rPr>
          <w:rFonts w:ascii="Calibri" w:hAnsi="Calibri" w:cs="Calibri"/>
          <w:sz w:val="24"/>
        </w:rPr>
        <w:t>intratiroide</w:t>
      </w:r>
      <w:r w:rsidR="00211E0C" w:rsidRPr="0094220F">
        <w:rPr>
          <w:rFonts w:ascii="Calibri" w:hAnsi="Calibri" w:cs="Calibri"/>
          <w:sz w:val="24"/>
        </w:rPr>
        <w:t>o</w:t>
      </w:r>
      <w:proofErr w:type="spellEnd"/>
      <w:r w:rsidR="00211E0C" w:rsidRPr="0094220F">
        <w:rPr>
          <w:rFonts w:ascii="Calibri" w:hAnsi="Calibri" w:cs="Calibri"/>
          <w:sz w:val="24"/>
        </w:rPr>
        <w:t xml:space="preserve"> e un’</w:t>
      </w:r>
      <w:r w:rsidRPr="0094220F">
        <w:rPr>
          <w:rFonts w:ascii="Calibri" w:hAnsi="Calibri" w:cs="Calibri"/>
          <w:sz w:val="24"/>
        </w:rPr>
        <w:t>alterazione della voce</w:t>
      </w:r>
      <w:r w:rsidR="00211E0C" w:rsidRPr="0094220F">
        <w:rPr>
          <w:rFonts w:ascii="Calibri" w:hAnsi="Calibri" w:cs="Calibri"/>
          <w:sz w:val="24"/>
        </w:rPr>
        <w:t xml:space="preserve"> (disfonia</w:t>
      </w:r>
      <w:r w:rsidRPr="0094220F">
        <w:rPr>
          <w:rFonts w:ascii="Calibri" w:hAnsi="Calibri" w:cs="Calibri"/>
          <w:sz w:val="24"/>
        </w:rPr>
        <w:t>), di solito reversibile, per edema dei tessuti attorno al nervo laringeo ricorrente.</w:t>
      </w:r>
    </w:p>
    <w:p w14:paraId="60061E4C" w14:textId="77777777" w:rsidR="005133ED" w:rsidRPr="007C5E3D" w:rsidRDefault="005133ED" w:rsidP="008475E6">
      <w:pPr>
        <w:jc w:val="both"/>
        <w:rPr>
          <w:b/>
          <w:bCs/>
        </w:rPr>
      </w:pPr>
    </w:p>
    <w:p w14:paraId="44EAFD9C" w14:textId="77777777" w:rsidR="00E9683C" w:rsidRDefault="00E9683C" w:rsidP="008475E6">
      <w:pPr>
        <w:jc w:val="both"/>
        <w:rPr>
          <w:rFonts w:ascii="Calibri" w:hAnsi="Calibri" w:cs="Calibri"/>
          <w:sz w:val="22"/>
          <w:szCs w:val="22"/>
        </w:rPr>
      </w:pPr>
    </w:p>
    <w:p w14:paraId="61FF4B65" w14:textId="77777777" w:rsidR="00823C56" w:rsidRDefault="002A5BF4" w:rsidP="008475E6">
      <w:pPr>
        <w:jc w:val="both"/>
        <w:rPr>
          <w:rFonts w:ascii="Calibri" w:hAnsi="Calibri" w:cs="Calibri"/>
          <w:b/>
          <w:bCs/>
        </w:rPr>
      </w:pPr>
      <w:r w:rsidRPr="000315EB">
        <w:rPr>
          <w:rFonts w:ascii="Calibri" w:hAnsi="Calibri" w:cs="Calibri"/>
          <w:b/>
          <w:bCs/>
        </w:rPr>
        <w:lastRenderedPageBreak/>
        <w:t>BENEFICI DEL TRATTAMENTO:</w:t>
      </w:r>
    </w:p>
    <w:p w14:paraId="4B94D5A5" w14:textId="77777777" w:rsidR="000315EB" w:rsidRPr="000315EB" w:rsidRDefault="000315EB" w:rsidP="008475E6">
      <w:pPr>
        <w:jc w:val="both"/>
        <w:rPr>
          <w:rFonts w:ascii="Calibri" w:hAnsi="Calibri" w:cs="Calibri"/>
          <w:b/>
          <w:bCs/>
        </w:rPr>
      </w:pPr>
    </w:p>
    <w:p w14:paraId="39FA90D5" w14:textId="77777777" w:rsidR="00C62D14" w:rsidRPr="0094220F" w:rsidRDefault="00C62D14" w:rsidP="008475E6">
      <w:pPr>
        <w:jc w:val="both"/>
        <w:rPr>
          <w:rFonts w:ascii="Calibri" w:hAnsi="Calibri" w:cs="Calibri"/>
        </w:rPr>
      </w:pPr>
      <w:r w:rsidRPr="0094220F">
        <w:rPr>
          <w:rFonts w:ascii="Calibri" w:hAnsi="Calibri" w:cs="Calibri"/>
        </w:rPr>
        <w:t xml:space="preserve">L’agoaspirato tiroideo </w:t>
      </w:r>
      <w:proofErr w:type="spellStart"/>
      <w:r w:rsidRPr="0094220F">
        <w:rPr>
          <w:rFonts w:ascii="Calibri" w:hAnsi="Calibri" w:cs="Calibri"/>
        </w:rPr>
        <w:t>ecoguidato</w:t>
      </w:r>
      <w:proofErr w:type="spellEnd"/>
      <w:r w:rsidRPr="0094220F">
        <w:rPr>
          <w:rFonts w:ascii="Calibri" w:hAnsi="Calibri" w:cs="Calibri"/>
        </w:rPr>
        <w:t xml:space="preserve"> </w:t>
      </w:r>
      <w:r w:rsidR="000443B9" w:rsidRPr="0094220F">
        <w:rPr>
          <w:rFonts w:ascii="Calibri" w:hAnsi="Calibri" w:cs="Calibri"/>
        </w:rPr>
        <w:t>consente di ottenere</w:t>
      </w:r>
      <w:r w:rsidRPr="0094220F">
        <w:rPr>
          <w:rFonts w:ascii="Calibri" w:hAnsi="Calibri" w:cs="Calibri"/>
        </w:rPr>
        <w:t xml:space="preserve"> la diagnosi citologica dei noduli tiroidei o di altre masse del collo endocrino (paratiroidi, linfonodi, altro). </w:t>
      </w:r>
    </w:p>
    <w:p w14:paraId="3DEEC669" w14:textId="77777777" w:rsidR="00D644B5" w:rsidRPr="0094220F" w:rsidRDefault="00D644B5" w:rsidP="008475E6">
      <w:pPr>
        <w:jc w:val="both"/>
        <w:rPr>
          <w:rFonts w:ascii="Calibri" w:hAnsi="Calibri" w:cs="Calibri"/>
        </w:rPr>
      </w:pPr>
    </w:p>
    <w:p w14:paraId="325B0F85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POSSIBILI ALTERNATIVE:</w:t>
      </w:r>
    </w:p>
    <w:p w14:paraId="3656B9AB" w14:textId="77777777" w:rsidR="000443B9" w:rsidRDefault="000443B9" w:rsidP="00F83396">
      <w:pPr>
        <w:pStyle w:val="Corpodeltesto2"/>
        <w:rPr>
          <w:rFonts w:ascii="Calibri" w:hAnsi="Calibri" w:cs="Calibri"/>
          <w:b w:val="0"/>
          <w:bCs w:val="0"/>
          <w:szCs w:val="22"/>
        </w:rPr>
      </w:pPr>
    </w:p>
    <w:p w14:paraId="1CAF060E" w14:textId="77777777" w:rsidR="00F83396" w:rsidRPr="0094220F" w:rsidRDefault="00F83396" w:rsidP="00F83396">
      <w:pPr>
        <w:pStyle w:val="Corpodeltesto2"/>
        <w:rPr>
          <w:rFonts w:ascii="Calibri" w:hAnsi="Calibri" w:cs="Calibri"/>
          <w:b w:val="0"/>
          <w:bCs w:val="0"/>
          <w:sz w:val="24"/>
          <w:szCs w:val="24"/>
        </w:rPr>
      </w:pPr>
      <w:r w:rsidRPr="0094220F">
        <w:rPr>
          <w:rFonts w:ascii="Calibri" w:hAnsi="Calibri" w:cs="Calibri"/>
          <w:b w:val="0"/>
          <w:bCs w:val="0"/>
          <w:sz w:val="24"/>
          <w:szCs w:val="24"/>
        </w:rPr>
        <w:t>L’esame è ritenuto insostituibile per ottenere le informazioni necessarie alla diagnosi</w:t>
      </w:r>
      <w:r w:rsidR="000443B9" w:rsidRPr="0094220F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45FB0818" w14:textId="77777777" w:rsidR="00666D3C" w:rsidRDefault="00666D3C" w:rsidP="00E9683C">
      <w:pPr>
        <w:jc w:val="both"/>
        <w:rPr>
          <w:rFonts w:ascii="Calibri" w:hAnsi="Calibri" w:cs="Calibri"/>
          <w:sz w:val="22"/>
          <w:szCs w:val="22"/>
        </w:rPr>
      </w:pPr>
    </w:p>
    <w:p w14:paraId="32F57793" w14:textId="77777777" w:rsidR="005133ED" w:rsidRP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Osservazioni di rilievo nel caso specifico:</w:t>
      </w:r>
    </w:p>
    <w:p w14:paraId="049F31CB" w14:textId="77777777" w:rsidR="005133ED" w:rsidRDefault="005133ED" w:rsidP="008475E6">
      <w:pPr>
        <w:jc w:val="both"/>
        <w:rPr>
          <w:rFonts w:ascii="Calibri" w:hAnsi="Calibri" w:cs="Calibri"/>
        </w:rPr>
      </w:pPr>
    </w:p>
    <w:p w14:paraId="72E99558" w14:textId="77777777" w:rsidR="005133ED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128261" w14:textId="77777777" w:rsidR="005133ED" w:rsidRDefault="005133ED" w:rsidP="00BF011D">
      <w:pPr>
        <w:jc w:val="both"/>
        <w:rPr>
          <w:rFonts w:ascii="Calibri" w:hAnsi="Calibri" w:cs="Calibri"/>
        </w:rPr>
      </w:pPr>
    </w:p>
    <w:p w14:paraId="30557D46" w14:textId="77777777" w:rsidR="00BF011D" w:rsidRPr="0094220F" w:rsidRDefault="00BF011D" w:rsidP="00D644B5">
      <w:pPr>
        <w:jc w:val="both"/>
        <w:rPr>
          <w:rFonts w:ascii="Calibri" w:hAnsi="Calibri" w:cs="Calibri"/>
        </w:rPr>
      </w:pPr>
      <w:r w:rsidRPr="0094220F">
        <w:rPr>
          <w:rFonts w:ascii="Calibri" w:hAnsi="Calibri" w:cs="Calibri"/>
        </w:rPr>
        <w:t xml:space="preserve">Io sottoscritto __________________________________________ dichiaro di essere stato correttamente informato dal Dr. _______________________________ e di aver compreso lo scopo e la natura </w:t>
      </w:r>
      <w:r w:rsidR="00595D76" w:rsidRPr="0094220F">
        <w:rPr>
          <w:rFonts w:ascii="Calibri" w:hAnsi="Calibri" w:cs="Calibri"/>
        </w:rPr>
        <w:t>de</w:t>
      </w:r>
      <w:r w:rsidR="0025572B" w:rsidRPr="0094220F">
        <w:rPr>
          <w:rFonts w:ascii="Calibri" w:hAnsi="Calibri" w:cs="Calibri"/>
        </w:rPr>
        <w:t>l</w:t>
      </w:r>
      <w:r w:rsidR="00D644B5" w:rsidRPr="0094220F">
        <w:rPr>
          <w:rFonts w:ascii="Calibri" w:hAnsi="Calibri" w:cs="Calibri"/>
        </w:rPr>
        <w:t>l’</w:t>
      </w:r>
      <w:r w:rsidR="00211E0C" w:rsidRPr="0094220F">
        <w:rPr>
          <w:rFonts w:ascii="Calibri" w:hAnsi="Calibri" w:cs="Calibri"/>
        </w:rPr>
        <w:t xml:space="preserve">esame diagnostico di agoaspirato tiroideo </w:t>
      </w:r>
      <w:proofErr w:type="spellStart"/>
      <w:r w:rsidR="00211E0C" w:rsidRPr="0094220F">
        <w:rPr>
          <w:rFonts w:ascii="Calibri" w:hAnsi="Calibri" w:cs="Calibri"/>
        </w:rPr>
        <w:t>ecoguidato</w:t>
      </w:r>
      <w:proofErr w:type="spellEnd"/>
      <w:r w:rsidR="00D644B5" w:rsidRPr="0094220F">
        <w:rPr>
          <w:rFonts w:ascii="Calibri" w:hAnsi="Calibri" w:cs="Calibri"/>
        </w:rPr>
        <w:t xml:space="preserve"> </w:t>
      </w:r>
      <w:r w:rsidRPr="0094220F">
        <w:rPr>
          <w:rFonts w:ascii="Calibri" w:hAnsi="Calibri" w:cs="Calibri"/>
        </w:rPr>
        <w:t>descritto nel presente modulo. Dichiaro, altresì, di essere stato adeguatamente edotto sulle tecniche utilizzate, sui benefici derivanti dal trattamento, sui possibili rischi e complicanze ad esso connesse e sulle eventuali alternative.</w:t>
      </w:r>
    </w:p>
    <w:p w14:paraId="63B18A2D" w14:textId="77777777" w:rsidR="00BF011D" w:rsidRPr="0094220F" w:rsidRDefault="00BF011D" w:rsidP="00D644B5">
      <w:pPr>
        <w:jc w:val="both"/>
        <w:rPr>
          <w:rFonts w:ascii="Calibri" w:hAnsi="Calibri" w:cs="Calibri"/>
        </w:rPr>
      </w:pPr>
      <w:proofErr w:type="gramStart"/>
      <w:r w:rsidRPr="0094220F">
        <w:rPr>
          <w:rFonts w:ascii="Calibri" w:hAnsi="Calibri" w:cs="Calibri"/>
        </w:rPr>
        <w:t>Presto pertanto</w:t>
      </w:r>
      <w:proofErr w:type="gramEnd"/>
      <w:r w:rsidRPr="0094220F">
        <w:rPr>
          <w:rFonts w:ascii="Calibri" w:hAnsi="Calibri" w:cs="Calibri"/>
        </w:rPr>
        <w:t xml:space="preserve"> l’assenso al trattamento che mi è stata descritto e consegnato, per presa visione, con il presente consenso informato.</w:t>
      </w:r>
    </w:p>
    <w:p w14:paraId="62486C05" w14:textId="77777777" w:rsidR="00BF011D" w:rsidRPr="0094220F" w:rsidRDefault="00BF011D" w:rsidP="00677BCC">
      <w:pPr>
        <w:spacing w:after="160" w:line="259" w:lineRule="auto"/>
        <w:jc w:val="both"/>
        <w:rPr>
          <w:rFonts w:ascii="Calibri" w:hAnsi="Calibri" w:cs="Calibri"/>
        </w:rPr>
      </w:pPr>
    </w:p>
    <w:p w14:paraId="4101652C" w14:textId="77777777" w:rsidR="005133ED" w:rsidRPr="0094220F" w:rsidRDefault="005133ED" w:rsidP="008475E6">
      <w:pPr>
        <w:jc w:val="both"/>
        <w:rPr>
          <w:rFonts w:ascii="Calibri" w:hAnsi="Calibri" w:cs="Calibri"/>
        </w:rPr>
      </w:pPr>
    </w:p>
    <w:p w14:paraId="6D51B65C" w14:textId="77777777" w:rsidR="008E6881" w:rsidRPr="0094220F" w:rsidRDefault="005133ED" w:rsidP="008475E6">
      <w:pPr>
        <w:jc w:val="both"/>
        <w:rPr>
          <w:rFonts w:ascii="Calibri" w:hAnsi="Calibri" w:cs="Calibri"/>
        </w:rPr>
      </w:pPr>
      <w:r w:rsidRPr="0094220F">
        <w:rPr>
          <w:rFonts w:ascii="Calibri" w:hAnsi="Calibri" w:cs="Calibri"/>
        </w:rPr>
        <w:t xml:space="preserve">Il medico chirurgo    </w:t>
      </w:r>
    </w:p>
    <w:p w14:paraId="7C887C9F" w14:textId="77777777" w:rsidR="008E6881" w:rsidRPr="0094220F" w:rsidRDefault="008E6881" w:rsidP="008475E6">
      <w:pPr>
        <w:jc w:val="both"/>
        <w:rPr>
          <w:rFonts w:ascii="Calibri" w:hAnsi="Calibri" w:cs="Calibri"/>
        </w:rPr>
      </w:pPr>
      <w:r w:rsidRPr="0094220F">
        <w:rPr>
          <w:rFonts w:ascii="Calibri" w:hAnsi="Calibri" w:cs="Calibri"/>
        </w:rPr>
        <w:t>__________________________</w:t>
      </w:r>
    </w:p>
    <w:p w14:paraId="2F4385DC" w14:textId="77777777" w:rsidR="008E6881" w:rsidRPr="0094220F" w:rsidRDefault="005133ED" w:rsidP="008475E6">
      <w:pPr>
        <w:jc w:val="both"/>
        <w:rPr>
          <w:rFonts w:ascii="Calibri" w:hAnsi="Calibri" w:cs="Calibri"/>
        </w:rPr>
      </w:pPr>
      <w:r w:rsidRPr="0094220F">
        <w:rPr>
          <w:rFonts w:ascii="Calibri" w:hAnsi="Calibri" w:cs="Calibri"/>
        </w:rPr>
        <w:t xml:space="preserve">                                                                                         </w:t>
      </w:r>
    </w:p>
    <w:p w14:paraId="3927740F" w14:textId="77777777" w:rsidR="005133ED" w:rsidRPr="0094220F" w:rsidRDefault="005133ED" w:rsidP="008475E6">
      <w:pPr>
        <w:jc w:val="both"/>
        <w:rPr>
          <w:rFonts w:ascii="Calibri" w:hAnsi="Calibri" w:cs="Calibri"/>
        </w:rPr>
      </w:pPr>
      <w:r w:rsidRPr="0094220F">
        <w:rPr>
          <w:rFonts w:ascii="Calibri" w:hAnsi="Calibri" w:cs="Calibri"/>
        </w:rPr>
        <w:t xml:space="preserve">Il paziente </w:t>
      </w:r>
    </w:p>
    <w:p w14:paraId="737C408D" w14:textId="77777777" w:rsidR="005133ED" w:rsidRPr="00D6283C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</w:p>
    <w:sectPr w:rsidR="005133ED" w:rsidRPr="00D628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4070E" w14:textId="77777777" w:rsidR="0024547D" w:rsidRDefault="0024547D" w:rsidP="00D6283C">
      <w:r>
        <w:separator/>
      </w:r>
    </w:p>
  </w:endnote>
  <w:endnote w:type="continuationSeparator" w:id="0">
    <w:p w14:paraId="2B1CE210" w14:textId="77777777" w:rsidR="0024547D" w:rsidRDefault="0024547D" w:rsidP="00D6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B4A20" w14:textId="77777777" w:rsidR="00EB21A7" w:rsidRDefault="00EB21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54402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C8FD44" w14:textId="6477B0FD" w:rsidR="00EB21A7" w:rsidRDefault="00EB21A7" w:rsidP="00EB21A7">
            <w:pPr>
              <w:pStyle w:val="Pidipagina"/>
              <w:jc w:val="right"/>
            </w:pPr>
            <w:r w:rsidRPr="00EB21A7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EB21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EB21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EB21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EB21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EB21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EB21A7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EB21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EB21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EB21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EB21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EB21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61D779" w14:textId="77777777" w:rsidR="00DD08DB" w:rsidRDefault="00DD08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9E37D" w14:textId="77777777" w:rsidR="00EB21A7" w:rsidRDefault="00EB2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63776" w14:textId="77777777" w:rsidR="0024547D" w:rsidRDefault="0024547D" w:rsidP="00D6283C">
      <w:r>
        <w:separator/>
      </w:r>
    </w:p>
  </w:footnote>
  <w:footnote w:type="continuationSeparator" w:id="0">
    <w:p w14:paraId="0A1A7ADE" w14:textId="77777777" w:rsidR="0024547D" w:rsidRDefault="0024547D" w:rsidP="00D6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8C68" w14:textId="77777777" w:rsidR="00EB21A7" w:rsidRDefault="00EB21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D90943D" w14:paraId="12A14185" w14:textId="77777777" w:rsidTr="00EB21A7">
      <w:tc>
        <w:tcPr>
          <w:tcW w:w="3213" w:type="dxa"/>
        </w:tcPr>
        <w:p w14:paraId="513BD3DD" w14:textId="56EF9F65" w:rsidR="7D90943D" w:rsidRDefault="7D90943D" w:rsidP="7D90943D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9A5F80D" wp14:editId="12110D17">
                <wp:extent cx="714375" cy="771525"/>
                <wp:effectExtent l="0" t="0" r="0" b="0"/>
                <wp:docPr id="974226770" name="Immagine 974226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2F587C89" w14:textId="445ECD9E" w:rsidR="7D90943D" w:rsidRDefault="7D90943D" w:rsidP="7D90943D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  <w:p w14:paraId="0B48A79D" w14:textId="3986C281" w:rsidR="7D90943D" w:rsidRDefault="7D90943D" w:rsidP="7D90943D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7D90943D">
            <w:rPr>
              <w:rFonts w:ascii="Calibri" w:eastAsia="Calibri" w:hAnsi="Calibri" w:cs="Calibri"/>
              <w:b/>
              <w:bCs/>
              <w:sz w:val="22"/>
              <w:szCs w:val="22"/>
            </w:rPr>
            <w:t>CONSENSO INFORMATO TRATTAMENTO DI AGOASPIRATO TIROIDEO</w:t>
          </w:r>
        </w:p>
      </w:tc>
      <w:tc>
        <w:tcPr>
          <w:tcW w:w="3213" w:type="dxa"/>
        </w:tcPr>
        <w:p w14:paraId="0BA69C85" w14:textId="73252647" w:rsidR="7D90943D" w:rsidRDefault="7D90943D" w:rsidP="7D90943D">
          <w:pPr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 w:rsidRPr="7D90943D">
            <w:rPr>
              <w:rFonts w:ascii="Calibri" w:eastAsia="Calibri" w:hAnsi="Calibri" w:cs="Calibri"/>
              <w:sz w:val="16"/>
              <w:szCs w:val="16"/>
            </w:rPr>
            <w:t>All</w:t>
          </w:r>
          <w:proofErr w:type="spellEnd"/>
          <w:r w:rsidRPr="7D90943D">
            <w:rPr>
              <w:rFonts w:ascii="Calibri" w:eastAsia="Calibri" w:hAnsi="Calibri" w:cs="Calibri"/>
              <w:sz w:val="16"/>
              <w:szCs w:val="16"/>
            </w:rPr>
            <w:t>. 44 PG 13</w:t>
          </w:r>
        </w:p>
        <w:p w14:paraId="382106DF" w14:textId="22B187CE" w:rsidR="7D90943D" w:rsidRDefault="7D90943D" w:rsidP="7D90943D">
          <w:pPr>
            <w:rPr>
              <w:rFonts w:ascii="Calibri" w:eastAsia="Calibri" w:hAnsi="Calibri" w:cs="Calibri"/>
              <w:sz w:val="16"/>
              <w:szCs w:val="16"/>
            </w:rPr>
          </w:pPr>
          <w:r w:rsidRPr="7D90943D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348B1518" w14:textId="505C00D7" w:rsidR="7D90943D" w:rsidRDefault="7D90943D" w:rsidP="7D90943D">
          <w:pPr>
            <w:rPr>
              <w:rFonts w:ascii="Calibri" w:eastAsia="Calibri" w:hAnsi="Calibri" w:cs="Calibri"/>
              <w:sz w:val="16"/>
              <w:szCs w:val="16"/>
            </w:rPr>
          </w:pPr>
          <w:r w:rsidRPr="7D90943D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66AFDB9C" w14:textId="460436F7" w:rsidR="7D90943D" w:rsidRDefault="7D90943D" w:rsidP="7D90943D">
          <w:pPr>
            <w:rPr>
              <w:rFonts w:ascii="Calibri" w:eastAsia="Calibri" w:hAnsi="Calibri" w:cs="Calibri"/>
              <w:sz w:val="16"/>
              <w:szCs w:val="16"/>
            </w:rPr>
          </w:pPr>
          <w:r w:rsidRPr="7D90943D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2C95ECEE" w14:textId="0F218E32" w:rsidR="7D90943D" w:rsidRDefault="7D90943D" w:rsidP="7D90943D">
          <w:pPr>
            <w:rPr>
              <w:rFonts w:ascii="Calibri" w:eastAsia="Calibri" w:hAnsi="Calibri" w:cs="Calibri"/>
              <w:sz w:val="16"/>
              <w:szCs w:val="16"/>
            </w:rPr>
          </w:pPr>
          <w:r w:rsidRPr="7D90943D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4B021B43" w14:textId="32F77DF6" w:rsidR="7D90943D" w:rsidRDefault="7D90943D" w:rsidP="7D90943D">
          <w:pPr>
            <w:rPr>
              <w:rFonts w:ascii="Calibri" w:eastAsia="Calibri" w:hAnsi="Calibri" w:cs="Calibri"/>
              <w:sz w:val="16"/>
              <w:szCs w:val="16"/>
            </w:rPr>
          </w:pPr>
          <w:r w:rsidRPr="7D90943D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</w:tc>
    </w:tr>
  </w:tbl>
  <w:p w14:paraId="49139EA1" w14:textId="0663666C" w:rsidR="00DD08DB" w:rsidRDefault="00DD08DB" w:rsidP="7D90943D">
    <w:pPr>
      <w:jc w:val="center"/>
      <w:rPr>
        <w:rFonts w:ascii="Calibri" w:eastAsia="Calibri" w:hAnsi="Calibri" w:cs="Calibri"/>
        <w:sz w:val="22"/>
        <w:szCs w:val="22"/>
      </w:rPr>
    </w:pPr>
  </w:p>
  <w:p w14:paraId="3CF2D8B6" w14:textId="53C16946" w:rsidR="00DD08DB" w:rsidRDefault="00DD08DB" w:rsidP="00BF011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D40F5" w14:textId="77777777" w:rsidR="00EB21A7" w:rsidRDefault="00EB21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0D64"/>
    <w:multiLevelType w:val="hybridMultilevel"/>
    <w:tmpl w:val="0B46F822"/>
    <w:lvl w:ilvl="0" w:tplc="D3226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243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7CBB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E3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200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1EF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630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70F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D4E"/>
    <w:multiLevelType w:val="hybridMultilevel"/>
    <w:tmpl w:val="25E07AB4"/>
    <w:lvl w:ilvl="0" w:tplc="49C20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6ECE"/>
    <w:multiLevelType w:val="hybridMultilevel"/>
    <w:tmpl w:val="DDA2336C"/>
    <w:lvl w:ilvl="0" w:tplc="C304E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C6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60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0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03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E2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E9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47D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28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C150A"/>
    <w:multiLevelType w:val="hybridMultilevel"/>
    <w:tmpl w:val="7EC261BC"/>
    <w:lvl w:ilvl="0" w:tplc="4852D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45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8AB5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AB8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8B4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DE1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693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C97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66C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5621"/>
    <w:multiLevelType w:val="hybridMultilevel"/>
    <w:tmpl w:val="E8246CCE"/>
    <w:lvl w:ilvl="0" w:tplc="8968CD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31136"/>
    <w:multiLevelType w:val="multilevel"/>
    <w:tmpl w:val="D49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D0FDD"/>
    <w:multiLevelType w:val="multilevel"/>
    <w:tmpl w:val="A780793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D5FAA"/>
    <w:multiLevelType w:val="hybridMultilevel"/>
    <w:tmpl w:val="6032B1E4"/>
    <w:lvl w:ilvl="0" w:tplc="49C20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039F"/>
    <w:multiLevelType w:val="hybridMultilevel"/>
    <w:tmpl w:val="F5602188"/>
    <w:lvl w:ilvl="0" w:tplc="8602A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46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5E5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6CC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67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3A5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05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222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0AB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27ED0"/>
    <w:multiLevelType w:val="hybridMultilevel"/>
    <w:tmpl w:val="CA38456A"/>
    <w:lvl w:ilvl="0" w:tplc="8968CD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47D87"/>
    <w:multiLevelType w:val="hybridMultilevel"/>
    <w:tmpl w:val="4DA2CAFA"/>
    <w:numStyleLink w:val="Stileimportato1"/>
  </w:abstractNum>
  <w:abstractNum w:abstractNumId="11" w15:restartNumberingAfterBreak="0">
    <w:nsid w:val="70886F8C"/>
    <w:multiLevelType w:val="hybridMultilevel"/>
    <w:tmpl w:val="4DA2CAFA"/>
    <w:styleLink w:val="Stileimportato1"/>
    <w:lvl w:ilvl="0" w:tplc="522EFF1A">
      <w:start w:val="1"/>
      <w:numFmt w:val="bullet"/>
      <w:lvlText w:val="-"/>
      <w:lvlJc w:val="left"/>
      <w:pPr>
        <w:ind w:left="75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D8E508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F6BEC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7C6AE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2EB42A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B0648A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680B6A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0877C0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D86574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27A74E2"/>
    <w:multiLevelType w:val="hybridMultilevel"/>
    <w:tmpl w:val="80E67C3E"/>
    <w:lvl w:ilvl="0" w:tplc="9948E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60364"/>
    <w:multiLevelType w:val="hybridMultilevel"/>
    <w:tmpl w:val="904C171E"/>
    <w:lvl w:ilvl="0" w:tplc="493E4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E1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A48B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AC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AC6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204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E9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48A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26DE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Normale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0"/>
    <w:rsid w:val="0000177E"/>
    <w:rsid w:val="000233A6"/>
    <w:rsid w:val="000315EB"/>
    <w:rsid w:val="00033B9F"/>
    <w:rsid w:val="0003751E"/>
    <w:rsid w:val="000443B9"/>
    <w:rsid w:val="000769B4"/>
    <w:rsid w:val="00087E60"/>
    <w:rsid w:val="000D599C"/>
    <w:rsid w:val="000E0C62"/>
    <w:rsid w:val="00163DBE"/>
    <w:rsid w:val="001B256E"/>
    <w:rsid w:val="00206469"/>
    <w:rsid w:val="00211E0C"/>
    <w:rsid w:val="00226EC5"/>
    <w:rsid w:val="0024547D"/>
    <w:rsid w:val="00245A81"/>
    <w:rsid w:val="0025572B"/>
    <w:rsid w:val="0028739C"/>
    <w:rsid w:val="002A5BF4"/>
    <w:rsid w:val="002E2D93"/>
    <w:rsid w:val="003038D2"/>
    <w:rsid w:val="003043E8"/>
    <w:rsid w:val="00333E52"/>
    <w:rsid w:val="00340B34"/>
    <w:rsid w:val="003739B7"/>
    <w:rsid w:val="003C4D66"/>
    <w:rsid w:val="00452E19"/>
    <w:rsid w:val="004D1D6D"/>
    <w:rsid w:val="004D722D"/>
    <w:rsid w:val="004F3EB7"/>
    <w:rsid w:val="0050633A"/>
    <w:rsid w:val="005133ED"/>
    <w:rsid w:val="00516AE6"/>
    <w:rsid w:val="00550DE1"/>
    <w:rsid w:val="00595D76"/>
    <w:rsid w:val="005A0010"/>
    <w:rsid w:val="005C2EBC"/>
    <w:rsid w:val="005E0E8F"/>
    <w:rsid w:val="005F2BE5"/>
    <w:rsid w:val="00605434"/>
    <w:rsid w:val="00627A85"/>
    <w:rsid w:val="0063320B"/>
    <w:rsid w:val="0064225C"/>
    <w:rsid w:val="00666D3C"/>
    <w:rsid w:val="00674E01"/>
    <w:rsid w:val="00677BCC"/>
    <w:rsid w:val="00687F97"/>
    <w:rsid w:val="0069512E"/>
    <w:rsid w:val="00695CE8"/>
    <w:rsid w:val="006B44C2"/>
    <w:rsid w:val="006B641F"/>
    <w:rsid w:val="006C1462"/>
    <w:rsid w:val="007138F8"/>
    <w:rsid w:val="007415BA"/>
    <w:rsid w:val="007557D8"/>
    <w:rsid w:val="007B2CCD"/>
    <w:rsid w:val="007C5E3D"/>
    <w:rsid w:val="00823C56"/>
    <w:rsid w:val="008300DE"/>
    <w:rsid w:val="008475E6"/>
    <w:rsid w:val="00873FF4"/>
    <w:rsid w:val="008839A9"/>
    <w:rsid w:val="008929FE"/>
    <w:rsid w:val="00894686"/>
    <w:rsid w:val="008E6881"/>
    <w:rsid w:val="009139CB"/>
    <w:rsid w:val="0094220F"/>
    <w:rsid w:val="00962FFC"/>
    <w:rsid w:val="009D0B20"/>
    <w:rsid w:val="009F1A6A"/>
    <w:rsid w:val="00A05C02"/>
    <w:rsid w:val="00A8783E"/>
    <w:rsid w:val="00A94507"/>
    <w:rsid w:val="00B344E9"/>
    <w:rsid w:val="00B87032"/>
    <w:rsid w:val="00BD7721"/>
    <w:rsid w:val="00BF011D"/>
    <w:rsid w:val="00C05A07"/>
    <w:rsid w:val="00C62D14"/>
    <w:rsid w:val="00C70C36"/>
    <w:rsid w:val="00CE6663"/>
    <w:rsid w:val="00D41476"/>
    <w:rsid w:val="00D46444"/>
    <w:rsid w:val="00D6283C"/>
    <w:rsid w:val="00D644B5"/>
    <w:rsid w:val="00D94DE9"/>
    <w:rsid w:val="00DC7C09"/>
    <w:rsid w:val="00DD08DB"/>
    <w:rsid w:val="00E25BFD"/>
    <w:rsid w:val="00E35D27"/>
    <w:rsid w:val="00E37A2B"/>
    <w:rsid w:val="00E409EF"/>
    <w:rsid w:val="00E63362"/>
    <w:rsid w:val="00E82F45"/>
    <w:rsid w:val="00E9683C"/>
    <w:rsid w:val="00EB21A7"/>
    <w:rsid w:val="00EF40B0"/>
    <w:rsid w:val="00F40720"/>
    <w:rsid w:val="00F80238"/>
    <w:rsid w:val="00F83396"/>
    <w:rsid w:val="7D909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E90A2A"/>
  <w15:chartTrackingRefBased/>
  <w15:docId w15:val="{AD74F557-BE2C-4526-9E88-6A7FB60D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Bookman Old Style" w:hAnsi="Bookman Old Style"/>
      <w:sz w:val="24"/>
      <w:szCs w:val="24"/>
      <w:lang w:eastAsia="it-IT" w:bidi="he-IL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22"/>
    </w:rPr>
  </w:style>
  <w:style w:type="paragraph" w:styleId="Corpodeltesto2">
    <w:name w:val="Body Text 2"/>
    <w:basedOn w:val="Normale"/>
    <w:pPr>
      <w:jc w:val="both"/>
    </w:pPr>
    <w:rPr>
      <w:b/>
      <w:bCs/>
      <w:sz w:val="22"/>
      <w:szCs w:val="14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Rientrocorpodeltesto">
    <w:name w:val="Body Text Indent"/>
    <w:basedOn w:val="Normale"/>
    <w:pPr>
      <w:ind w:firstLine="360"/>
    </w:pPr>
    <w:rPr>
      <w:sz w:val="20"/>
      <w:szCs w:val="1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style5">
    <w:name w:val="style5"/>
    <w:basedOn w:val="Carpredefinitoparagrafo"/>
  </w:style>
  <w:style w:type="character" w:customStyle="1" w:styleId="testo">
    <w:name w:val="testo"/>
    <w:basedOn w:val="Carpredefinitoparagrafo"/>
  </w:style>
  <w:style w:type="paragraph" w:styleId="Testofumetto">
    <w:name w:val="Balloon Text"/>
    <w:basedOn w:val="Normale"/>
    <w:link w:val="TestofumettoCarattere"/>
    <w:rsid w:val="009D0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0B20"/>
    <w:rPr>
      <w:rFonts w:ascii="Tahoma" w:hAnsi="Tahoma" w:cs="Tahoma"/>
      <w:sz w:val="16"/>
      <w:szCs w:val="16"/>
      <w:lang w:bidi="he-IL"/>
    </w:rPr>
  </w:style>
  <w:style w:type="paragraph" w:styleId="Intestazione">
    <w:name w:val="header"/>
    <w:basedOn w:val="Normale"/>
    <w:link w:val="IntestazioneCarattere"/>
    <w:rsid w:val="00D62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6283C"/>
    <w:rPr>
      <w:rFonts w:ascii="Bookman Old Style" w:hAnsi="Bookman Old Style"/>
      <w:sz w:val="24"/>
      <w:szCs w:val="24"/>
      <w:lang w:bidi="he-IL"/>
    </w:rPr>
  </w:style>
  <w:style w:type="paragraph" w:styleId="Pidipagina">
    <w:name w:val="footer"/>
    <w:basedOn w:val="Normale"/>
    <w:link w:val="PidipaginaCarattere"/>
    <w:uiPriority w:val="99"/>
    <w:rsid w:val="00D62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283C"/>
    <w:rPr>
      <w:rFonts w:ascii="Bookman Old Style" w:hAnsi="Bookman Old Style"/>
      <w:sz w:val="24"/>
      <w:szCs w:val="24"/>
      <w:lang w:bidi="he-IL"/>
    </w:rPr>
  </w:style>
  <w:style w:type="paragraph" w:customStyle="1" w:styleId="Default">
    <w:name w:val="Default"/>
    <w:rsid w:val="008E6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character" w:styleId="Numeropagina">
    <w:name w:val="page number"/>
    <w:rsid w:val="00F40720"/>
  </w:style>
  <w:style w:type="numbering" w:customStyle="1" w:styleId="Stileimportato1">
    <w:name w:val="Stile importato 1"/>
    <w:rsid w:val="007138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6D6A4-C0BB-40FB-BCAC-856720711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EC2B3-68A8-4BC8-B2F3-25C1137F8F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A1790-0930-4A3C-8F09-AD433D54E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TOSSINI</dc:creator>
  <cp:keywords/>
  <cp:lastModifiedBy>Renata Barbaro</cp:lastModifiedBy>
  <cp:revision>14</cp:revision>
  <cp:lastPrinted>2019-10-22T20:55:00Z</cp:lastPrinted>
  <dcterms:created xsi:type="dcterms:W3CDTF">2020-09-02T09:18:00Z</dcterms:created>
  <dcterms:modified xsi:type="dcterms:W3CDTF">2021-05-18T12:00:00Z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