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49282" w14:textId="77777777" w:rsidR="00A57591" w:rsidRPr="00A57591" w:rsidRDefault="00A57591" w:rsidP="00A57591">
      <w:pPr>
        <w:pStyle w:val="Corpotesto"/>
        <w:tabs>
          <w:tab w:val="left" w:pos="3944"/>
        </w:tabs>
        <w:spacing w:before="1"/>
        <w:rPr>
          <w:rFonts w:ascii="Calibri" w:eastAsia="Calibri" w:hAnsi="Calibri" w:cs="Calibri"/>
          <w:sz w:val="22"/>
          <w:szCs w:val="22"/>
          <w:lang w:bidi="it-IT"/>
        </w:rPr>
      </w:pPr>
      <w:r w:rsidRPr="00A57591">
        <w:rPr>
          <w:rFonts w:ascii="Calibri" w:eastAsia="Calibri" w:hAnsi="Calibri" w:cs="Calibri"/>
          <w:sz w:val="22"/>
          <w:szCs w:val="22"/>
          <w:lang w:bidi="it-IT"/>
        </w:rPr>
        <w:t>Reggio Emilia,  ____________</w:t>
      </w:r>
    </w:p>
    <w:p w14:paraId="6D367880" w14:textId="7D218991" w:rsidR="000A2D32" w:rsidRPr="00C121EE" w:rsidRDefault="000A2D32" w:rsidP="00A57591">
      <w:pPr>
        <w:pStyle w:val="Corpotesto"/>
        <w:spacing w:before="57"/>
        <w:ind w:left="145" w:hanging="145"/>
        <w:jc w:val="both"/>
        <w:rPr>
          <w:rFonts w:ascii="Calibri" w:eastAsia="Calibri" w:hAnsi="Calibri" w:cs="Calibri"/>
          <w:sz w:val="22"/>
          <w:szCs w:val="22"/>
          <w:lang w:bidi="it-IT"/>
        </w:rPr>
      </w:pPr>
      <w:r w:rsidRPr="00C121EE">
        <w:rPr>
          <w:rFonts w:ascii="Calibri" w:eastAsia="Calibri" w:hAnsi="Calibri" w:cs="Calibri"/>
          <w:noProof/>
          <w:sz w:val="22"/>
          <w:szCs w:val="22"/>
          <w:lang w:bidi="it-IT"/>
        </w:rPr>
        <mc:AlternateContent>
          <mc:Choice Requires="wps">
            <w:drawing>
              <wp:anchor distT="0" distB="0" distL="114300" distR="114300" simplePos="0" relativeHeight="251659776" behindDoc="0" locked="0" layoutInCell="1" allowOverlap="1" wp14:anchorId="33B2AC8F" wp14:editId="6892B1A7">
                <wp:simplePos x="0" y="0"/>
                <wp:positionH relativeFrom="page">
                  <wp:posOffset>1316990</wp:posOffset>
                </wp:positionH>
                <wp:positionV relativeFrom="paragraph">
                  <wp:posOffset>189230</wp:posOffset>
                </wp:positionV>
                <wp:extent cx="146050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5F263" id="Line 1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7pt,14.9pt" to="218.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" strokeweight=".25292mm">
                <o:lock v:ext="edit" shapetype="f"/>
                <w10:wrap anchorx="page"/>
              </v:line>
            </w:pict>
          </mc:Fallback>
        </mc:AlternateContent>
      </w:r>
      <w:r w:rsidRPr="00C121EE">
        <w:rPr>
          <w:rFonts w:ascii="Calibri" w:eastAsia="Calibri" w:hAnsi="Calibri" w:cs="Calibri"/>
          <w:sz w:val="22"/>
          <w:szCs w:val="22"/>
          <w:lang w:bidi="it-IT"/>
        </w:rPr>
        <w:t>Sig./</w:t>
      </w:r>
      <w:proofErr w:type="spellStart"/>
      <w:r w:rsidRPr="00C121EE">
        <w:rPr>
          <w:rFonts w:ascii="Calibri" w:eastAsia="Calibri" w:hAnsi="Calibri" w:cs="Calibri"/>
          <w:sz w:val="22"/>
          <w:szCs w:val="22"/>
          <w:lang w:bidi="it-IT"/>
        </w:rPr>
        <w:t>ra</w:t>
      </w:r>
      <w:proofErr w:type="spellEnd"/>
    </w:p>
    <w:p w14:paraId="1CF2B37F" w14:textId="77777777" w:rsidR="00A57591" w:rsidRDefault="00A57591" w:rsidP="00A57591">
      <w:pPr>
        <w:pStyle w:val="Corpotesto"/>
        <w:spacing w:before="57"/>
        <w:ind w:left="145" w:hanging="145"/>
        <w:jc w:val="both"/>
        <w:rPr>
          <w:rFonts w:ascii="Calibri" w:eastAsia="Calibri" w:hAnsi="Calibri" w:cs="Calibri"/>
          <w:sz w:val="22"/>
          <w:szCs w:val="22"/>
          <w:lang w:bidi="it-IT"/>
        </w:rPr>
      </w:pPr>
    </w:p>
    <w:p w14:paraId="3F66201E" w14:textId="77777777" w:rsidR="00A125F5" w:rsidRDefault="00A125F5" w:rsidP="00A57591">
      <w:pPr>
        <w:pStyle w:val="Corpotesto"/>
        <w:spacing w:before="57"/>
        <w:ind w:left="145" w:hanging="145"/>
        <w:jc w:val="both"/>
        <w:rPr>
          <w:rFonts w:ascii="Calibri" w:eastAsia="Calibri" w:hAnsi="Calibri" w:cs="Calibri"/>
          <w:sz w:val="22"/>
          <w:szCs w:val="22"/>
          <w:lang w:bidi="it-IT"/>
        </w:rPr>
      </w:pPr>
    </w:p>
    <w:p w14:paraId="3851186F" w14:textId="694CB91B" w:rsidR="000A2D32" w:rsidRPr="003F55A3" w:rsidRDefault="000A2D32" w:rsidP="00A57591">
      <w:pPr>
        <w:pStyle w:val="Corpotesto"/>
        <w:spacing w:before="57"/>
        <w:ind w:left="145" w:hanging="145"/>
        <w:jc w:val="both"/>
        <w:rPr>
          <w:rFonts w:ascii="Calibri" w:eastAsia="Calibri" w:hAnsi="Calibri" w:cs="Calibri"/>
          <w:sz w:val="22"/>
          <w:szCs w:val="22"/>
          <w:lang w:bidi="it-IT"/>
        </w:rPr>
      </w:pPr>
      <w:r w:rsidRPr="003F55A3">
        <w:rPr>
          <w:rFonts w:ascii="Calibri" w:eastAsia="Calibri" w:hAnsi="Calibri" w:cs="Calibri"/>
          <w:sz w:val="22"/>
          <w:szCs w:val="22"/>
          <w:lang w:bidi="it-IT"/>
        </w:rPr>
        <w:t>Gentile Paziente,</w:t>
      </w:r>
    </w:p>
    <w:p w14:paraId="548955F0" w14:textId="77777777" w:rsidR="000A2D32" w:rsidRPr="003F55A3" w:rsidRDefault="000A2D32" w:rsidP="00A57591">
      <w:pPr>
        <w:pStyle w:val="Corpotesto"/>
        <w:spacing w:line="240" w:lineRule="auto"/>
        <w:ind w:right="108"/>
        <w:jc w:val="both"/>
        <w:rPr>
          <w:rFonts w:ascii="Calibri" w:eastAsia="Calibri" w:hAnsi="Calibri" w:cs="Calibri"/>
          <w:sz w:val="22"/>
          <w:szCs w:val="22"/>
          <w:lang w:bidi="it-IT"/>
        </w:rPr>
      </w:pPr>
      <w:r w:rsidRPr="003F55A3">
        <w:rPr>
          <w:rFonts w:ascii="Calibri" w:eastAsia="Calibri" w:hAnsi="Calibri" w:cs="Calibri"/>
          <w:sz w:val="22"/>
          <w:szCs w:val="22"/>
          <w:lang w:bidi="it-IT"/>
        </w:rPr>
        <w:t>in questo modulo vengono riassunti i concetti a Lei già espressi verbalmente, precisandoli e definendoli nelle loro linee essenziali, in modo da avere anche per iscritto il Suo assenso all’esecuzione dell’esame prescritto e concordato.</w:t>
      </w:r>
    </w:p>
    <w:p w14:paraId="4BF7FD5A" w14:textId="77777777" w:rsidR="009C00E4" w:rsidRDefault="009C00E4" w:rsidP="00A57591">
      <w:pPr>
        <w:spacing w:line="276" w:lineRule="auto"/>
        <w:jc w:val="both"/>
        <w:rPr>
          <w:rFonts w:ascii="Calibri" w:hAnsi="Calibri" w:cs="Calibri"/>
          <w:b/>
          <w:lang w:eastAsia="ja-JP"/>
        </w:rPr>
      </w:pPr>
    </w:p>
    <w:p w14:paraId="03BF4E73" w14:textId="77777777" w:rsidR="009C00E4" w:rsidRDefault="009C00E4" w:rsidP="00A57591">
      <w:pPr>
        <w:spacing w:line="276" w:lineRule="auto"/>
        <w:ind w:left="-284" w:firstLine="284"/>
        <w:jc w:val="both"/>
        <w:rPr>
          <w:rFonts w:ascii="Calibri" w:hAnsi="Calibri" w:cs="Calibri"/>
          <w:b/>
          <w:lang w:eastAsia="ja-JP"/>
        </w:rPr>
      </w:pPr>
      <w:r>
        <w:rPr>
          <w:rFonts w:ascii="Calibri" w:hAnsi="Calibri" w:cs="Calibri"/>
          <w:b/>
          <w:lang w:eastAsia="ja-JP"/>
        </w:rPr>
        <w:t>INFORMAZIONI</w:t>
      </w:r>
      <w:r w:rsidR="008E26F9" w:rsidRPr="008E26F9">
        <w:rPr>
          <w:rFonts w:ascii="Calibri" w:hAnsi="Calibri" w:cs="Calibri"/>
          <w:b/>
          <w:lang w:eastAsia="ja-JP"/>
        </w:rPr>
        <w:t xml:space="preserve"> GENERALI:</w:t>
      </w:r>
    </w:p>
    <w:p w14:paraId="50691109" w14:textId="77777777" w:rsidR="00A57591" w:rsidRPr="00A57591" w:rsidRDefault="0024446D" w:rsidP="00A57591">
      <w:pPr>
        <w:jc w:val="both"/>
        <w:rPr>
          <w:rFonts w:ascii="Calibri" w:eastAsia="Calibri" w:hAnsi="Calibri" w:cs="Calibri"/>
          <w:sz w:val="22"/>
          <w:szCs w:val="22"/>
          <w:lang w:bidi="it-IT"/>
        </w:rPr>
      </w:pPr>
      <w:r w:rsidRPr="00A57591">
        <w:rPr>
          <w:rFonts w:ascii="Calibri" w:eastAsia="Calibri" w:hAnsi="Calibri" w:cs="Calibri"/>
          <w:sz w:val="22"/>
          <w:szCs w:val="22"/>
          <w:lang w:bidi="it-IT"/>
        </w:rPr>
        <w:t xml:space="preserve">L’Esofago-Gastro-Duodenoscopia (detta spesso Gastroscopia) è un esame diagnostico e/o terapeutico che consente al medico di esplorare l’interno del tratto superiore del tubo digerente (Esofago, Stomaco e prime due porzioni del Duodeno). Si esegue con l’ausilio di uno strumento flessibile, il gastroscopio, dotato di una telecamera e di una luce propria necessaria ad illuminare l’interno dei visceri da analizzare. </w:t>
      </w:r>
      <w:r w:rsidR="00A57591" w:rsidRPr="00A57591">
        <w:rPr>
          <w:rFonts w:ascii="Calibri" w:eastAsia="Calibri" w:hAnsi="Calibri" w:cs="Calibri"/>
          <w:sz w:val="22"/>
          <w:szCs w:val="22"/>
          <w:lang w:bidi="it-IT"/>
        </w:rPr>
        <w:t>Con l’introduzione del gastroscopio il medico ha una visione nitida e precisa che consente di individuare la presenza di alterazioni della mucosa. La gastroscopia rappresenta l’esame di scelta per diagnosticare lesioni organiche, come infiammazioni, ulcere e tumori, con un’accuratezza superiore al 95%, e permette al medico di individuare la causa dell’insorgenza di molti sintomi attribuibili a patologie del tratto digestivo superiore.</w:t>
      </w:r>
    </w:p>
    <w:p w14:paraId="55639E51" w14:textId="69BF6B1F" w:rsidR="0024446D" w:rsidRPr="00A57591" w:rsidRDefault="0024446D" w:rsidP="00A57591">
      <w:pPr>
        <w:pStyle w:val="Corpotesto"/>
        <w:tabs>
          <w:tab w:val="left" w:pos="3944"/>
        </w:tabs>
        <w:spacing w:before="1" w:line="240" w:lineRule="auto"/>
        <w:jc w:val="both"/>
        <w:rPr>
          <w:rFonts w:ascii="Calibri" w:eastAsia="Calibri" w:hAnsi="Calibri" w:cs="Calibri"/>
          <w:sz w:val="22"/>
          <w:szCs w:val="22"/>
          <w:lang w:bidi="it-IT"/>
        </w:rPr>
      </w:pPr>
      <w:r w:rsidRPr="00A57591">
        <w:rPr>
          <w:rFonts w:ascii="Calibri" w:eastAsia="Calibri" w:hAnsi="Calibri" w:cs="Calibri"/>
          <w:sz w:val="22"/>
          <w:szCs w:val="22"/>
          <w:lang w:bidi="it-IT"/>
        </w:rPr>
        <w:t>Solitamente l’esame si esegue per bocca ma, in alcuni casi, utilizzando uno strumento particolare di diametro ridotto, l’esame può anche essere eseguito introducendo l’endoscopio attraverso le narici, previa leggera anestesia locale</w:t>
      </w:r>
      <w:r w:rsidR="00A57591">
        <w:rPr>
          <w:rFonts w:ascii="Calibri" w:eastAsia="Calibri" w:hAnsi="Calibri" w:cs="Calibri"/>
          <w:sz w:val="22"/>
          <w:szCs w:val="22"/>
          <w:lang w:bidi="it-IT"/>
        </w:rPr>
        <w:t>. In corso d’esame possono essere prelevati piccoli frammenti di mucosa (biopsie) per esame istologico oppure possono essere effettuate procedure aggiuntive, diagnostiche o terapeutiche.</w:t>
      </w:r>
    </w:p>
    <w:p w14:paraId="2F1BDE31" w14:textId="77777777" w:rsidR="003F55A3" w:rsidRDefault="003F55A3" w:rsidP="0024446D">
      <w:pPr>
        <w:spacing w:line="276" w:lineRule="auto"/>
        <w:ind w:left="142"/>
        <w:jc w:val="both"/>
        <w:rPr>
          <w:rFonts w:ascii="Calibri" w:hAnsi="Calibri" w:cs="Calibri"/>
          <w:b/>
          <w:lang w:eastAsia="ja-JP"/>
        </w:rPr>
      </w:pPr>
    </w:p>
    <w:p w14:paraId="432E4BF5" w14:textId="2EF696EE" w:rsidR="009C00E4" w:rsidRPr="009C00E4" w:rsidRDefault="009C00E4" w:rsidP="00A57591">
      <w:pPr>
        <w:spacing w:line="276" w:lineRule="auto"/>
        <w:ind w:left="-284" w:firstLine="284"/>
        <w:jc w:val="both"/>
        <w:rPr>
          <w:rFonts w:ascii="Calibri" w:hAnsi="Calibri" w:cs="Calibri"/>
          <w:b/>
          <w:lang w:eastAsia="ja-JP"/>
        </w:rPr>
      </w:pPr>
      <w:r w:rsidRPr="009C00E4">
        <w:rPr>
          <w:rFonts w:ascii="Calibri" w:hAnsi="Calibri" w:cs="Calibri"/>
          <w:b/>
          <w:lang w:eastAsia="ja-JP"/>
        </w:rPr>
        <w:t>PREPARAZIONE ALL’ESAME</w:t>
      </w:r>
      <w:r w:rsidR="00A57591">
        <w:rPr>
          <w:rFonts w:ascii="Calibri" w:hAnsi="Calibri" w:cs="Calibri"/>
          <w:b/>
          <w:lang w:eastAsia="ja-JP"/>
        </w:rPr>
        <w:t>:</w:t>
      </w:r>
    </w:p>
    <w:p w14:paraId="5076B936" w14:textId="15FBC1B9" w:rsidR="00A57591" w:rsidRPr="00FE7B0D" w:rsidRDefault="00D72F6C" w:rsidP="00A57591">
      <w:pPr>
        <w:jc w:val="both"/>
        <w:rPr>
          <w:rFonts w:ascii="Calibri" w:eastAsia="Calibri" w:hAnsi="Calibri" w:cs="Calibri"/>
          <w:sz w:val="22"/>
          <w:szCs w:val="22"/>
          <w:lang w:bidi="it-IT"/>
        </w:rPr>
      </w:pPr>
      <w:r w:rsidRPr="00A57591">
        <w:rPr>
          <w:rFonts w:ascii="Calibri" w:eastAsia="Calibri" w:hAnsi="Calibri" w:cs="Calibri"/>
          <w:sz w:val="22"/>
          <w:szCs w:val="22"/>
          <w:lang w:bidi="it-IT"/>
        </w:rPr>
        <w:t xml:space="preserve">Per una efficace e sicura esplorazione </w:t>
      </w:r>
      <w:r w:rsidR="00A57591">
        <w:rPr>
          <w:rFonts w:ascii="Calibri" w:eastAsia="Calibri" w:hAnsi="Calibri" w:cs="Calibri"/>
          <w:sz w:val="22"/>
          <w:szCs w:val="22"/>
          <w:lang w:bidi="it-IT"/>
        </w:rPr>
        <w:t xml:space="preserve">endoscopica </w:t>
      </w:r>
      <w:r w:rsidRPr="00A57591">
        <w:rPr>
          <w:rFonts w:ascii="Calibri" w:eastAsia="Calibri" w:hAnsi="Calibri" w:cs="Calibri"/>
          <w:sz w:val="22"/>
          <w:szCs w:val="22"/>
          <w:lang w:bidi="it-IT"/>
        </w:rPr>
        <w:t xml:space="preserve">lo stomaco deve essere vuoto. A tal fine è necessario osservare </w:t>
      </w:r>
      <w:r w:rsidR="00A57591" w:rsidRPr="00FE7B0D">
        <w:rPr>
          <w:rFonts w:ascii="Calibri" w:eastAsia="Calibri" w:hAnsi="Calibri" w:cs="Calibri"/>
          <w:sz w:val="22"/>
          <w:szCs w:val="22"/>
          <w:lang w:bidi="it-IT"/>
        </w:rPr>
        <w:t xml:space="preserve">scrupolosamente </w:t>
      </w:r>
      <w:r w:rsidR="00A57591">
        <w:rPr>
          <w:rFonts w:ascii="Calibri" w:eastAsia="Calibri" w:hAnsi="Calibri" w:cs="Calibri"/>
          <w:sz w:val="22"/>
          <w:szCs w:val="22"/>
          <w:lang w:bidi="it-IT"/>
        </w:rPr>
        <w:t>l</w:t>
      </w:r>
      <w:r w:rsidR="00A57591" w:rsidRPr="00FE7B0D">
        <w:rPr>
          <w:rFonts w:ascii="Calibri" w:eastAsia="Calibri" w:hAnsi="Calibri" w:cs="Calibri"/>
          <w:sz w:val="22"/>
          <w:szCs w:val="22"/>
          <w:lang w:bidi="it-IT"/>
        </w:rPr>
        <w:t xml:space="preserve">e indicazioni che sono state fornire </w:t>
      </w:r>
      <w:r w:rsidR="00A57591">
        <w:rPr>
          <w:rFonts w:ascii="Calibri" w:eastAsia="Calibri" w:hAnsi="Calibri" w:cs="Calibri"/>
          <w:sz w:val="22"/>
          <w:szCs w:val="22"/>
          <w:lang w:bidi="it-IT"/>
        </w:rPr>
        <w:t>dal medico operatore</w:t>
      </w:r>
      <w:r w:rsidR="00A57591" w:rsidRPr="00FE7B0D">
        <w:rPr>
          <w:rFonts w:ascii="Calibri" w:eastAsia="Calibri" w:hAnsi="Calibri" w:cs="Calibri"/>
          <w:sz w:val="22"/>
          <w:szCs w:val="22"/>
          <w:lang w:bidi="it-IT"/>
        </w:rPr>
        <w:t>, in caso contrario l’esame potrebbe non essere</w:t>
      </w:r>
      <w:r w:rsidR="00A57591">
        <w:rPr>
          <w:rFonts w:ascii="Calibri" w:eastAsia="Calibri" w:hAnsi="Calibri" w:cs="Calibri"/>
          <w:sz w:val="22"/>
          <w:szCs w:val="22"/>
          <w:lang w:bidi="it-IT"/>
        </w:rPr>
        <w:t xml:space="preserve"> eseguito o</w:t>
      </w:r>
      <w:r w:rsidR="00A57591" w:rsidRPr="00FE7B0D">
        <w:rPr>
          <w:rFonts w:ascii="Calibri" w:eastAsia="Calibri" w:hAnsi="Calibri" w:cs="Calibri"/>
          <w:sz w:val="22"/>
          <w:szCs w:val="22"/>
          <w:lang w:bidi="it-IT"/>
        </w:rPr>
        <w:t xml:space="preserve"> completato.</w:t>
      </w:r>
    </w:p>
    <w:p w14:paraId="5865659F" w14:textId="77777777" w:rsidR="00A57591" w:rsidRDefault="00A57591" w:rsidP="007B2620">
      <w:pPr>
        <w:spacing w:line="276" w:lineRule="auto"/>
        <w:jc w:val="both"/>
        <w:rPr>
          <w:rFonts w:ascii="Calibri" w:eastAsia="Calibri" w:hAnsi="Calibri" w:cs="Calibri"/>
          <w:sz w:val="22"/>
          <w:szCs w:val="22"/>
          <w:lang w:bidi="it-IT"/>
        </w:rPr>
      </w:pPr>
    </w:p>
    <w:p w14:paraId="49B5FEF6" w14:textId="0B731125" w:rsidR="009C00E4" w:rsidRPr="009C00E4" w:rsidRDefault="009C00E4" w:rsidP="007B2620">
      <w:pPr>
        <w:spacing w:line="276" w:lineRule="auto"/>
        <w:jc w:val="both"/>
        <w:rPr>
          <w:rFonts w:ascii="Calibri" w:hAnsi="Calibri" w:cs="Calibri"/>
          <w:b/>
          <w:lang w:eastAsia="ja-JP"/>
        </w:rPr>
      </w:pPr>
      <w:r w:rsidRPr="009C00E4">
        <w:rPr>
          <w:rFonts w:ascii="Calibri" w:hAnsi="Calibri" w:cs="Calibri"/>
          <w:b/>
          <w:lang w:eastAsia="ja-JP"/>
        </w:rPr>
        <w:t>MODALITÀ DI ESECUZIONE</w:t>
      </w:r>
      <w:r w:rsidR="00BE0D10">
        <w:rPr>
          <w:rFonts w:ascii="Calibri" w:hAnsi="Calibri" w:cs="Calibri"/>
          <w:b/>
          <w:lang w:eastAsia="ja-JP"/>
        </w:rPr>
        <w:t>:</w:t>
      </w:r>
    </w:p>
    <w:p w14:paraId="629C7314" w14:textId="752022B7" w:rsidR="00192E85" w:rsidRDefault="00192E85" w:rsidP="000E5FCB">
      <w:pPr>
        <w:jc w:val="both"/>
        <w:rPr>
          <w:rFonts w:ascii="Calibri" w:eastAsia="Calibri" w:hAnsi="Calibri" w:cs="Calibri"/>
          <w:sz w:val="22"/>
          <w:szCs w:val="22"/>
          <w:lang w:bidi="it-IT"/>
        </w:rPr>
      </w:pPr>
      <w:r>
        <w:rPr>
          <w:rFonts w:ascii="Calibri" w:eastAsia="Calibri" w:hAnsi="Calibri" w:cs="Calibri"/>
          <w:sz w:val="22"/>
          <w:szCs w:val="22"/>
          <w:lang w:bidi="it-IT"/>
        </w:rPr>
        <w:t xml:space="preserve">L’esame viene eseguito con un gastroscopio dotato in punta di una sorgente luminosa e di una piccola telecamera che invia le immagini ad un processore e quindi ad uno schermo. </w:t>
      </w:r>
      <w:r w:rsidR="007B2620" w:rsidRPr="00A57591">
        <w:rPr>
          <w:rFonts w:ascii="Calibri" w:eastAsia="Calibri" w:hAnsi="Calibri" w:cs="Calibri"/>
          <w:sz w:val="22"/>
          <w:szCs w:val="22"/>
          <w:lang w:bidi="it-IT"/>
        </w:rPr>
        <w:t xml:space="preserve">Dopo aver acquisito il consenso del paziente, si posiziona un accesso venoso periferico e si monitorizzano la frequenza cardiaca, la saturazione d’ossigeno del sangue e la pressione arteriosa. L’esame viene eseguito preferibilmente sul fianco sinistro. Per aiutare il paziente a mantenere la bocca aperta durante la procedura e per evitare che possa mordere la lingua e/o lo strumento, si utilizza uno specifico boccaglio. L’esame </w:t>
      </w:r>
      <w:r>
        <w:rPr>
          <w:rFonts w:ascii="Calibri" w:eastAsia="Calibri" w:hAnsi="Calibri" w:cs="Calibri"/>
          <w:sz w:val="22"/>
          <w:szCs w:val="22"/>
          <w:lang w:bidi="it-IT"/>
        </w:rPr>
        <w:t xml:space="preserve">è di breve durata, </w:t>
      </w:r>
      <w:r w:rsidR="007B2620" w:rsidRPr="00A57591">
        <w:rPr>
          <w:rFonts w:ascii="Calibri" w:eastAsia="Calibri" w:hAnsi="Calibri" w:cs="Calibri"/>
          <w:sz w:val="22"/>
          <w:szCs w:val="22"/>
          <w:lang w:bidi="it-IT"/>
        </w:rPr>
        <w:t>non è doloroso e non interferisce con la normale respirazione.</w:t>
      </w:r>
      <w:r w:rsidR="000E5FCB" w:rsidRPr="00A57591">
        <w:rPr>
          <w:rFonts w:ascii="Calibri" w:eastAsia="Calibri" w:hAnsi="Calibri" w:cs="Calibri"/>
          <w:sz w:val="22"/>
          <w:szCs w:val="22"/>
          <w:lang w:bidi="it-IT"/>
        </w:rPr>
        <w:t xml:space="preserve"> </w:t>
      </w:r>
    </w:p>
    <w:p w14:paraId="6CE0AA35" w14:textId="74BD08E6" w:rsidR="00192E85" w:rsidRDefault="00192E85" w:rsidP="000E5FCB">
      <w:pPr>
        <w:jc w:val="both"/>
        <w:rPr>
          <w:rFonts w:ascii="Calibri" w:eastAsia="Calibri" w:hAnsi="Calibri" w:cs="Calibri"/>
          <w:sz w:val="22"/>
          <w:szCs w:val="22"/>
          <w:lang w:bidi="it-IT"/>
        </w:rPr>
      </w:pPr>
      <w:r>
        <w:rPr>
          <w:rFonts w:ascii="Calibri" w:eastAsia="Calibri" w:hAnsi="Calibri" w:cs="Calibri"/>
          <w:sz w:val="22"/>
          <w:szCs w:val="22"/>
          <w:lang w:bidi="it-IT"/>
        </w:rPr>
        <w:t>Durante l’esame:</w:t>
      </w:r>
    </w:p>
    <w:p w14:paraId="130B4D8D" w14:textId="13975834" w:rsidR="00192E85" w:rsidRDefault="00192E85" w:rsidP="00192E85">
      <w:pPr>
        <w:pStyle w:val="Paragrafoelenco"/>
        <w:numPr>
          <w:ilvl w:val="0"/>
          <w:numId w:val="22"/>
        </w:numPr>
        <w:jc w:val="both"/>
      </w:pPr>
      <w:r>
        <w:t>È utile che il paziente mantenga, per quanto possibile, un comportamento rilassato e collaborativo, eviti atteggiamenti reattivi e controlli eventuali conati di vomito con una respirazione profonda e regolare;</w:t>
      </w:r>
    </w:p>
    <w:p w14:paraId="301F8FFE" w14:textId="40CBCABC" w:rsidR="00192E85" w:rsidRPr="00192E85" w:rsidRDefault="00192E85" w:rsidP="00192E85">
      <w:pPr>
        <w:pStyle w:val="Paragrafoelenco"/>
        <w:numPr>
          <w:ilvl w:val="0"/>
          <w:numId w:val="22"/>
        </w:numPr>
        <w:jc w:val="both"/>
      </w:pPr>
      <w:r>
        <w:t xml:space="preserve">Si insuffla aria in quantità adeguata a distendere le pareti degli organi da esaminare e facilitarne la visione; questo può causare al paziente una sensazione di distensione addominale assolutamente </w:t>
      </w:r>
      <w:r>
        <w:lastRenderedPageBreak/>
        <w:t>transitoria.</w:t>
      </w:r>
    </w:p>
    <w:p w14:paraId="572EFF6D" w14:textId="211AD234" w:rsidR="00192E85" w:rsidRDefault="00192E85" w:rsidP="000E5FCB">
      <w:pPr>
        <w:autoSpaceDE w:val="0"/>
        <w:autoSpaceDN w:val="0"/>
        <w:adjustRightInd w:val="0"/>
        <w:jc w:val="both"/>
        <w:rPr>
          <w:rFonts w:ascii="Calibri" w:eastAsia="Calibri" w:hAnsi="Calibri" w:cs="Calibri"/>
          <w:sz w:val="22"/>
          <w:szCs w:val="22"/>
          <w:lang w:bidi="it-IT"/>
        </w:rPr>
      </w:pPr>
      <w:r>
        <w:rPr>
          <w:rFonts w:ascii="Calibri" w:eastAsia="Calibri" w:hAnsi="Calibri" w:cs="Calibri"/>
          <w:sz w:val="22"/>
          <w:szCs w:val="22"/>
          <w:lang w:bidi="it-IT"/>
        </w:rPr>
        <w:t xml:space="preserve">A seconda dei casi e in accordo con il paziente, può essere eseguita una sedazione mediante somministrazione di un sedativo/analgesico endovena ed eventualmente una anestesia </w:t>
      </w:r>
      <w:proofErr w:type="spellStart"/>
      <w:r>
        <w:rPr>
          <w:rFonts w:ascii="Calibri" w:eastAsia="Calibri" w:hAnsi="Calibri" w:cs="Calibri"/>
          <w:sz w:val="22"/>
          <w:szCs w:val="22"/>
          <w:lang w:bidi="it-IT"/>
        </w:rPr>
        <w:t>faringolaringea</w:t>
      </w:r>
      <w:proofErr w:type="spellEnd"/>
      <w:r>
        <w:rPr>
          <w:rFonts w:ascii="Calibri" w:eastAsia="Calibri" w:hAnsi="Calibri" w:cs="Calibri"/>
          <w:sz w:val="22"/>
          <w:szCs w:val="22"/>
          <w:lang w:bidi="it-IT"/>
        </w:rPr>
        <w:t xml:space="preserve">. </w:t>
      </w:r>
    </w:p>
    <w:p w14:paraId="55744E5B" w14:textId="77777777" w:rsidR="002E3C9F" w:rsidRDefault="002E3C9F" w:rsidP="002E3C9F">
      <w:pPr>
        <w:spacing w:line="276" w:lineRule="auto"/>
        <w:jc w:val="both"/>
        <w:rPr>
          <w:rFonts w:ascii="Calibri" w:hAnsi="Calibri" w:cs="Calibri"/>
          <w:b/>
          <w:lang w:eastAsia="ja-JP"/>
        </w:rPr>
      </w:pPr>
    </w:p>
    <w:p w14:paraId="79394333" w14:textId="158975AE" w:rsidR="002E3C9F" w:rsidRPr="009C00E4" w:rsidRDefault="002E3C9F" w:rsidP="002E3C9F">
      <w:pPr>
        <w:spacing w:line="276" w:lineRule="auto"/>
        <w:ind w:left="-284" w:firstLine="284"/>
        <w:jc w:val="both"/>
        <w:rPr>
          <w:rFonts w:ascii="Calibri" w:hAnsi="Calibri" w:cs="Calibri"/>
          <w:b/>
          <w:lang w:eastAsia="ja-JP"/>
        </w:rPr>
      </w:pPr>
      <w:r w:rsidRPr="009C00E4">
        <w:rPr>
          <w:rFonts w:ascii="Calibri" w:hAnsi="Calibri" w:cs="Calibri"/>
          <w:b/>
          <w:lang w:eastAsia="ja-JP"/>
        </w:rPr>
        <w:t>POSSIBILI COM</w:t>
      </w:r>
      <w:r w:rsidRPr="007B2620">
        <w:rPr>
          <w:rFonts w:ascii="Calibri" w:hAnsi="Calibri" w:cs="Calibri"/>
          <w:b/>
          <w:lang w:eastAsia="ja-JP"/>
        </w:rPr>
        <w:t>PLIC</w:t>
      </w:r>
      <w:r w:rsidRPr="009C00E4">
        <w:rPr>
          <w:rFonts w:ascii="Calibri" w:hAnsi="Calibri" w:cs="Calibri"/>
          <w:b/>
          <w:lang w:eastAsia="ja-JP"/>
        </w:rPr>
        <w:t>ANZE</w:t>
      </w:r>
      <w:r>
        <w:rPr>
          <w:rFonts w:ascii="Calibri" w:hAnsi="Calibri" w:cs="Calibri"/>
          <w:b/>
          <w:lang w:eastAsia="ja-JP"/>
        </w:rPr>
        <w:t>:</w:t>
      </w:r>
    </w:p>
    <w:p w14:paraId="24D3F8F6" w14:textId="77777777" w:rsidR="002E3C9F" w:rsidRPr="007B2620" w:rsidRDefault="002E3C9F" w:rsidP="002E3C9F">
      <w:pPr>
        <w:rPr>
          <w:rFonts w:ascii="Calibri" w:hAnsi="Calibri" w:cs="Calibri"/>
          <w:b/>
          <w:sz w:val="20"/>
          <w:szCs w:val="20"/>
          <w:lang w:eastAsia="ja-JP"/>
        </w:rPr>
      </w:pPr>
      <w:r w:rsidRPr="007B2620">
        <w:rPr>
          <w:rFonts w:ascii="Calibri" w:hAnsi="Calibri" w:cs="Calibri"/>
          <w:b/>
          <w:sz w:val="20"/>
          <w:szCs w:val="20"/>
          <w:lang w:eastAsia="ja-JP"/>
        </w:rPr>
        <w:t>COMPLICANZE DELLA GASTROSCOPIA DIAGNOSTICA</w:t>
      </w:r>
    </w:p>
    <w:p w14:paraId="7302AB8A" w14:textId="77777777" w:rsidR="002E3C9F" w:rsidRDefault="002E3C9F" w:rsidP="002E3C9F">
      <w:pPr>
        <w:rPr>
          <w:rFonts w:asciiTheme="minorHAnsi" w:hAnsiTheme="minorHAnsi"/>
          <w:color w:val="231F20"/>
        </w:rPr>
      </w:pPr>
      <w:r w:rsidRPr="00192E85">
        <w:rPr>
          <w:rFonts w:ascii="Calibri" w:eastAsia="Calibri" w:hAnsi="Calibri" w:cs="Calibri"/>
          <w:sz w:val="22"/>
          <w:szCs w:val="22"/>
          <w:lang w:bidi="it-IT"/>
        </w:rPr>
        <w:t>Le complicanze principali di una gastroscopia diagnostica sono</w:t>
      </w:r>
      <w:r w:rsidRPr="00B0101D">
        <w:rPr>
          <w:rFonts w:asciiTheme="minorHAnsi" w:hAnsiTheme="minorHAnsi"/>
          <w:color w:val="231F20"/>
        </w:rPr>
        <w:t>:</w:t>
      </w:r>
    </w:p>
    <w:p w14:paraId="4CA17AAE" w14:textId="219E5A76" w:rsidR="002E3C9F" w:rsidRPr="002E3C9F" w:rsidRDefault="002E3C9F" w:rsidP="002E3C9F">
      <w:pPr>
        <w:pStyle w:val="Paragrafoelenco"/>
        <w:numPr>
          <w:ilvl w:val="0"/>
          <w:numId w:val="21"/>
        </w:numPr>
        <w:ind w:right="140"/>
        <w:jc w:val="both"/>
        <w:rPr>
          <w:rFonts w:asciiTheme="minorHAnsi" w:hAnsiTheme="minorHAnsi"/>
          <w:b/>
          <w:color w:val="231F20"/>
        </w:rPr>
      </w:pPr>
      <w:r w:rsidRPr="007B2620">
        <w:rPr>
          <w:rFonts w:asciiTheme="minorHAnsi" w:hAnsiTheme="minorHAnsi"/>
          <w:b/>
          <w:color w:val="231F20"/>
        </w:rPr>
        <w:t>complicanze cardiorespiratorie e circolatorie</w:t>
      </w:r>
      <w:r>
        <w:rPr>
          <w:rFonts w:asciiTheme="minorHAnsi" w:hAnsiTheme="minorHAnsi"/>
          <w:b/>
          <w:color w:val="231F20"/>
        </w:rPr>
        <w:t xml:space="preserve">: </w:t>
      </w:r>
      <w:r w:rsidRPr="002E3C9F">
        <w:rPr>
          <w:rFonts w:asciiTheme="minorHAnsi" w:hAnsiTheme="minorHAnsi"/>
          <w:bCs/>
          <w:color w:val="231F20"/>
        </w:rPr>
        <w:t>(</w:t>
      </w:r>
      <w:r w:rsidRPr="002E3C9F">
        <w:t>di solito legate alla premedicazione e/o all’ingestione di materiali refluiti</w:t>
      </w:r>
      <w:r>
        <w:t>)</w:t>
      </w:r>
      <w:r w:rsidRPr="002E3C9F">
        <w:t xml:space="preserve"> sono rappresentate da</w:t>
      </w:r>
      <w:r>
        <w:t xml:space="preserve"> </w:t>
      </w:r>
      <w:proofErr w:type="spellStart"/>
      <w:r>
        <w:t>desaturazione</w:t>
      </w:r>
      <w:proofErr w:type="spellEnd"/>
      <w:r>
        <w:t xml:space="preserve">, enfisema sottocutaneo, arresto respiratorio, </w:t>
      </w:r>
      <w:r w:rsidRPr="002E3C9F">
        <w:t>infarto miocardico, infarto e shock (&lt;0.9%).</w:t>
      </w:r>
    </w:p>
    <w:p w14:paraId="299A2C1C" w14:textId="74981EFE" w:rsidR="002E3C9F" w:rsidRPr="002E3C9F" w:rsidRDefault="002E3C9F" w:rsidP="002E3C9F">
      <w:pPr>
        <w:pStyle w:val="Paragrafoelenco"/>
        <w:numPr>
          <w:ilvl w:val="0"/>
          <w:numId w:val="21"/>
        </w:numPr>
        <w:ind w:right="140"/>
        <w:jc w:val="both"/>
        <w:rPr>
          <w:rFonts w:asciiTheme="minorHAnsi" w:hAnsiTheme="minorHAnsi"/>
          <w:b/>
          <w:color w:val="231F20"/>
        </w:rPr>
      </w:pPr>
      <w:r>
        <w:rPr>
          <w:rFonts w:asciiTheme="minorHAnsi" w:hAnsiTheme="minorHAnsi"/>
          <w:b/>
          <w:color w:val="231F20"/>
        </w:rPr>
        <w:t>e</w:t>
      </w:r>
      <w:r w:rsidRPr="007B2620">
        <w:rPr>
          <w:rFonts w:asciiTheme="minorHAnsi" w:hAnsiTheme="minorHAnsi"/>
          <w:b/>
          <w:color w:val="231F20"/>
        </w:rPr>
        <w:t>morragia</w:t>
      </w:r>
      <w:r>
        <w:rPr>
          <w:rFonts w:asciiTheme="minorHAnsi" w:hAnsiTheme="minorHAnsi"/>
          <w:b/>
          <w:color w:val="231F20"/>
        </w:rPr>
        <w:t xml:space="preserve">: </w:t>
      </w:r>
      <w:r w:rsidRPr="00A125F5">
        <w:rPr>
          <w:rFonts w:asciiTheme="minorHAnsi" w:hAnsiTheme="minorHAnsi"/>
          <w:bCs/>
          <w:color w:val="231F20"/>
        </w:rPr>
        <w:t>clinicamente</w:t>
      </w:r>
      <w:r>
        <w:rPr>
          <w:rFonts w:asciiTheme="minorHAnsi" w:hAnsiTheme="minorHAnsi"/>
          <w:b/>
          <w:color w:val="231F20"/>
        </w:rPr>
        <w:t xml:space="preserve"> </w:t>
      </w:r>
      <w:r w:rsidRPr="002E3C9F">
        <w:rPr>
          <w:rFonts w:asciiTheme="minorHAnsi" w:hAnsiTheme="minorHAnsi"/>
          <w:bCs/>
          <w:color w:val="231F20"/>
        </w:rPr>
        <w:t>significativa è possibile anche se rara</w:t>
      </w:r>
      <w:r>
        <w:rPr>
          <w:rFonts w:asciiTheme="minorHAnsi" w:hAnsiTheme="minorHAnsi"/>
          <w:b/>
          <w:color w:val="231F20"/>
        </w:rPr>
        <w:t xml:space="preserve"> </w:t>
      </w:r>
      <w:r w:rsidRPr="002E3C9F">
        <w:t>(&lt;0.5% degli esami)</w:t>
      </w:r>
      <w:r>
        <w:t>. Essa è più probabile nei soggetti con trombocitopenie e/o coagulopatie e dopo biopsie su tessuti malacici (flogosi severe/tumori). La gestione di un sanguinamento può richiedere il ricorso a trasfusioni, trattamenti endoscopici, radiologici interventistici o chirurgici.</w:t>
      </w:r>
    </w:p>
    <w:p w14:paraId="44A9B9A3" w14:textId="109A393B" w:rsidR="002E3C9F" w:rsidRPr="002E3C9F" w:rsidRDefault="00A125F5" w:rsidP="002E3C9F">
      <w:pPr>
        <w:pStyle w:val="Paragrafoelenco"/>
        <w:numPr>
          <w:ilvl w:val="0"/>
          <w:numId w:val="21"/>
        </w:numPr>
        <w:ind w:left="709" w:right="140"/>
        <w:jc w:val="both"/>
        <w:rPr>
          <w:rFonts w:asciiTheme="minorHAnsi" w:hAnsiTheme="minorHAnsi"/>
        </w:rPr>
      </w:pPr>
      <w:r>
        <w:rPr>
          <w:rFonts w:asciiTheme="minorHAnsi" w:hAnsiTheme="minorHAnsi"/>
          <w:b/>
          <w:color w:val="231F20"/>
        </w:rPr>
        <w:t>p</w:t>
      </w:r>
      <w:r w:rsidR="002E3C9F" w:rsidRPr="002E3C9F">
        <w:rPr>
          <w:rFonts w:asciiTheme="minorHAnsi" w:hAnsiTheme="minorHAnsi"/>
          <w:b/>
          <w:color w:val="231F20"/>
        </w:rPr>
        <w:t>erforazione:</w:t>
      </w:r>
      <w:r w:rsidR="002E3C9F">
        <w:rPr>
          <w:rFonts w:asciiTheme="minorHAnsi" w:hAnsiTheme="minorHAnsi"/>
          <w:b/>
          <w:color w:val="231F20"/>
        </w:rPr>
        <w:t xml:space="preserve"> </w:t>
      </w:r>
      <w:r w:rsidR="002E3C9F" w:rsidRPr="002E3C9F">
        <w:rPr>
          <w:rFonts w:asciiTheme="minorHAnsi" w:hAnsiTheme="minorHAnsi"/>
          <w:color w:val="231F20"/>
        </w:rPr>
        <w:t xml:space="preserve">è rarissima (0.0004%) </w:t>
      </w:r>
      <w:r w:rsidR="002E3C9F">
        <w:rPr>
          <w:rFonts w:asciiTheme="minorHAnsi" w:hAnsiTheme="minorHAnsi"/>
          <w:color w:val="231F20"/>
        </w:rPr>
        <w:t xml:space="preserve">ed è legata a fattori predisponenti come la presenza di osteofiti cervicali anteriori (prominenza ossea sull’esofago), diverticolo di Zenker, ingestione di caustici, stenosi esofagee, neoplasie, diverticoli duodenali.  Tale complicanza può richiedere un trattamento conservativo con posizionamento di sondino naso-gastrico, digiuno e copertura farmacologica, chiusura endoscopica della breccia con clips metalliche o intervento chirurgico di riparazione; </w:t>
      </w:r>
      <w:r w:rsidR="002E3C9F" w:rsidRPr="002E3C9F">
        <w:rPr>
          <w:rFonts w:asciiTheme="minorHAnsi" w:hAnsiTheme="minorHAnsi"/>
          <w:color w:val="231F20"/>
        </w:rPr>
        <w:t>il tasso di mortalità legato a questa complicanza è estremamente variabile e compreso tra il 2% ed il 36%.</w:t>
      </w:r>
    </w:p>
    <w:p w14:paraId="43295662" w14:textId="77777777" w:rsidR="002E3C9F" w:rsidRPr="00FE7B0D" w:rsidRDefault="002E3C9F" w:rsidP="002E3C9F">
      <w:pPr>
        <w:autoSpaceDE w:val="0"/>
        <w:autoSpaceDN w:val="0"/>
        <w:adjustRightInd w:val="0"/>
        <w:jc w:val="both"/>
        <w:rPr>
          <w:rFonts w:ascii="Calibri" w:eastAsia="Calibri" w:hAnsi="Calibri" w:cs="Calibri"/>
          <w:sz w:val="22"/>
          <w:szCs w:val="22"/>
          <w:u w:val="single"/>
          <w:lang w:bidi="it-IT"/>
        </w:rPr>
      </w:pPr>
      <w:r w:rsidRPr="00FE7B0D">
        <w:rPr>
          <w:rFonts w:ascii="Calibri" w:eastAsia="Calibri" w:hAnsi="Calibri" w:cs="Calibri"/>
          <w:sz w:val="22"/>
          <w:szCs w:val="22"/>
          <w:u w:val="single"/>
          <w:lang w:bidi="it-IT"/>
        </w:rPr>
        <w:t xml:space="preserve">Complicanze della </w:t>
      </w:r>
      <w:proofErr w:type="spellStart"/>
      <w:r w:rsidRPr="00FE7B0D">
        <w:rPr>
          <w:rFonts w:ascii="Calibri" w:eastAsia="Calibri" w:hAnsi="Calibri" w:cs="Calibri"/>
          <w:sz w:val="22"/>
          <w:szCs w:val="22"/>
          <w:u w:val="single"/>
          <w:lang w:bidi="it-IT"/>
        </w:rPr>
        <w:t>sedoanalgesia</w:t>
      </w:r>
      <w:proofErr w:type="spellEnd"/>
    </w:p>
    <w:p w14:paraId="23E3CA11" w14:textId="77777777" w:rsidR="002E3C9F" w:rsidRPr="00FE7B0D" w:rsidRDefault="002E3C9F" w:rsidP="002E3C9F">
      <w:pPr>
        <w:autoSpaceDE w:val="0"/>
        <w:autoSpaceDN w:val="0"/>
        <w:adjustRightInd w:val="0"/>
        <w:jc w:val="both"/>
        <w:rPr>
          <w:rFonts w:ascii="Calibri" w:eastAsia="Calibri" w:hAnsi="Calibri" w:cs="Calibri"/>
          <w:sz w:val="22"/>
          <w:szCs w:val="22"/>
          <w:lang w:bidi="it-IT"/>
        </w:rPr>
      </w:pPr>
      <w:r w:rsidRPr="00FE7B0D">
        <w:rPr>
          <w:rFonts w:ascii="Calibri" w:eastAsia="Calibri" w:hAnsi="Calibri" w:cs="Calibri"/>
          <w:sz w:val="22"/>
          <w:szCs w:val="22"/>
          <w:lang w:bidi="it-IT"/>
        </w:rPr>
        <w:t xml:space="preserve">Sono poche e rare. Come qualsiasi farmaco, però, anche quelli impiegati per ottenere la </w:t>
      </w:r>
      <w:proofErr w:type="spellStart"/>
      <w:r w:rsidRPr="00FE7B0D">
        <w:rPr>
          <w:rFonts w:ascii="Calibri" w:eastAsia="Calibri" w:hAnsi="Calibri" w:cs="Calibri"/>
          <w:sz w:val="22"/>
          <w:szCs w:val="22"/>
          <w:lang w:bidi="it-IT"/>
        </w:rPr>
        <w:t>sedoanalgesia</w:t>
      </w:r>
      <w:proofErr w:type="spellEnd"/>
      <w:r w:rsidRPr="00FE7B0D">
        <w:rPr>
          <w:rFonts w:ascii="Calibri" w:eastAsia="Calibri" w:hAnsi="Calibri" w:cs="Calibri"/>
          <w:sz w:val="22"/>
          <w:szCs w:val="22"/>
          <w:lang w:bidi="it-IT"/>
        </w:rPr>
        <w:t xml:space="preserve"> possono comportare complicanze, in particolare nei pazienti affetti da patologie cardio-respiratorie e negli anziani, quali:</w:t>
      </w:r>
    </w:p>
    <w:p w14:paraId="74CBA731" w14:textId="77777777" w:rsidR="002E3C9F" w:rsidRDefault="002E3C9F" w:rsidP="002E3C9F">
      <w:pPr>
        <w:pStyle w:val="Paragrafoelenco"/>
        <w:numPr>
          <w:ilvl w:val="0"/>
          <w:numId w:val="23"/>
        </w:numPr>
        <w:adjustRightInd w:val="0"/>
        <w:jc w:val="both"/>
      </w:pPr>
      <w:r w:rsidRPr="00FE7B0D">
        <w:t>isolati casi di broncospasmo e reazioni allergiche;</w:t>
      </w:r>
    </w:p>
    <w:p w14:paraId="43DA0BC5" w14:textId="77777777" w:rsidR="002E3C9F" w:rsidRDefault="002E3C9F" w:rsidP="002E3C9F">
      <w:pPr>
        <w:pStyle w:val="Paragrafoelenco"/>
        <w:numPr>
          <w:ilvl w:val="0"/>
          <w:numId w:val="23"/>
        </w:numPr>
        <w:adjustRightInd w:val="0"/>
        <w:jc w:val="both"/>
      </w:pPr>
      <w:r w:rsidRPr="00FE7B0D">
        <w:t>problemi cardio-respiratori come l’alterazione della pressione arteriosa, della frequenza e del ritmo cardiaco;</w:t>
      </w:r>
    </w:p>
    <w:p w14:paraId="1F025FE8" w14:textId="0F68BE3F" w:rsidR="002E3C9F" w:rsidRPr="00FE7B0D" w:rsidRDefault="002E3C9F" w:rsidP="002E3C9F">
      <w:pPr>
        <w:pStyle w:val="Paragrafoelenco"/>
        <w:numPr>
          <w:ilvl w:val="0"/>
          <w:numId w:val="23"/>
        </w:numPr>
        <w:adjustRightInd w:val="0"/>
        <w:jc w:val="both"/>
      </w:pPr>
      <w:r w:rsidRPr="00FE7B0D">
        <w:t xml:space="preserve">depressione respiratoria, apnea, arresto respiratorio e/o cardiaco, che in alcune – ancor più rare circostanze </w:t>
      </w:r>
      <w:r w:rsidR="00A125F5">
        <w:t xml:space="preserve">- </w:t>
      </w:r>
      <w:r w:rsidRPr="00FE7B0D">
        <w:t>potrebbero risultare pericolose per la vita.</w:t>
      </w:r>
    </w:p>
    <w:p w14:paraId="618B57BC" w14:textId="64D4FC0B" w:rsidR="002E3C9F" w:rsidRPr="002E3C9F" w:rsidRDefault="002E3C9F" w:rsidP="002E3C9F">
      <w:pPr>
        <w:ind w:right="140"/>
        <w:jc w:val="both"/>
        <w:rPr>
          <w:rFonts w:asciiTheme="minorHAnsi" w:hAnsiTheme="minorHAnsi"/>
        </w:rPr>
      </w:pPr>
      <w:r w:rsidRPr="00FE7B0D">
        <w:rPr>
          <w:rFonts w:ascii="Calibri" w:eastAsia="Calibri" w:hAnsi="Calibri" w:cs="Calibri"/>
          <w:sz w:val="22"/>
          <w:szCs w:val="22"/>
          <w:lang w:bidi="it-IT"/>
        </w:rPr>
        <w:t xml:space="preserve">Nonostante l’effetto sedativo dei farmaci impiegati nella sedo-analgesia scompaia rapidamente al termine dell’infusione, possono </w:t>
      </w:r>
      <w:r>
        <w:rPr>
          <w:rFonts w:ascii="Calibri" w:eastAsia="Calibri" w:hAnsi="Calibri" w:cs="Calibri"/>
          <w:sz w:val="22"/>
          <w:szCs w:val="22"/>
          <w:lang w:bidi="it-IT"/>
        </w:rPr>
        <w:t>residuare</w:t>
      </w:r>
      <w:r w:rsidRPr="00FE7B0D">
        <w:rPr>
          <w:rFonts w:ascii="Calibri" w:eastAsia="Calibri" w:hAnsi="Calibri" w:cs="Calibri"/>
          <w:sz w:val="22"/>
          <w:szCs w:val="22"/>
          <w:lang w:bidi="it-IT"/>
        </w:rPr>
        <w:t xml:space="preserve"> rallentamenti nei riflessi e sonnolenza, per cui il paziente non deve guidare nelle 12 ore successive all’esame ed essere accompagnato al ritorno a</w:t>
      </w:r>
      <w:r>
        <w:rPr>
          <w:rFonts w:ascii="Calibri" w:eastAsia="Calibri" w:hAnsi="Calibri" w:cs="Calibri"/>
          <w:sz w:val="22"/>
          <w:szCs w:val="22"/>
          <w:lang w:bidi="it-IT"/>
        </w:rPr>
        <w:t>l suo</w:t>
      </w:r>
      <w:r w:rsidRPr="00FE7B0D">
        <w:rPr>
          <w:rFonts w:ascii="Calibri" w:eastAsia="Calibri" w:hAnsi="Calibri" w:cs="Calibri"/>
          <w:sz w:val="22"/>
          <w:szCs w:val="22"/>
          <w:lang w:bidi="it-IT"/>
        </w:rPr>
        <w:t xml:space="preserve"> domicilio. Nel caso non sia presente un accompagnatore al momento dell’esame non potrà essere somministrata la </w:t>
      </w:r>
      <w:proofErr w:type="spellStart"/>
      <w:r w:rsidRPr="00FE7B0D">
        <w:rPr>
          <w:rFonts w:ascii="Calibri" w:eastAsia="Calibri" w:hAnsi="Calibri" w:cs="Calibri"/>
          <w:sz w:val="22"/>
          <w:szCs w:val="22"/>
          <w:lang w:bidi="it-IT"/>
        </w:rPr>
        <w:t>sedoanalgesia</w:t>
      </w:r>
      <w:proofErr w:type="spellEnd"/>
      <w:r>
        <w:rPr>
          <w:rFonts w:ascii="Calibri" w:eastAsia="Calibri" w:hAnsi="Calibri" w:cs="Calibri"/>
          <w:sz w:val="22"/>
          <w:szCs w:val="22"/>
          <w:lang w:bidi="it-IT"/>
        </w:rPr>
        <w:t>.</w:t>
      </w:r>
    </w:p>
    <w:p w14:paraId="3511EA0F" w14:textId="77777777" w:rsidR="00277104" w:rsidRDefault="00277104" w:rsidP="00277104">
      <w:pPr>
        <w:autoSpaceDE w:val="0"/>
        <w:autoSpaceDN w:val="0"/>
        <w:adjustRightInd w:val="0"/>
        <w:jc w:val="both"/>
        <w:rPr>
          <w:rFonts w:ascii="Calibri" w:eastAsia="Calibri" w:hAnsi="Calibri" w:cs="Calibri"/>
          <w:sz w:val="22"/>
          <w:szCs w:val="22"/>
          <w:u w:val="single"/>
          <w:lang w:bidi="it-IT"/>
        </w:rPr>
      </w:pPr>
    </w:p>
    <w:p w14:paraId="62E6A375" w14:textId="49A4099F" w:rsidR="002E3C9F" w:rsidRPr="00277104" w:rsidRDefault="002E3C9F" w:rsidP="00277104">
      <w:pPr>
        <w:autoSpaceDE w:val="0"/>
        <w:autoSpaceDN w:val="0"/>
        <w:adjustRightInd w:val="0"/>
        <w:jc w:val="both"/>
        <w:rPr>
          <w:rFonts w:ascii="Calibri" w:eastAsia="Calibri" w:hAnsi="Calibri" w:cs="Calibri"/>
          <w:sz w:val="22"/>
          <w:szCs w:val="22"/>
          <w:u w:val="single"/>
          <w:lang w:bidi="it-IT"/>
        </w:rPr>
      </w:pPr>
      <w:r w:rsidRPr="00277104">
        <w:rPr>
          <w:rFonts w:ascii="Calibri" w:eastAsia="Calibri" w:hAnsi="Calibri" w:cs="Calibri"/>
          <w:sz w:val="22"/>
          <w:szCs w:val="22"/>
          <w:u w:val="single"/>
          <w:lang w:bidi="it-IT"/>
        </w:rPr>
        <w:t>Complicanze della sedazione profonda</w:t>
      </w:r>
    </w:p>
    <w:p w14:paraId="4519BA50" w14:textId="77777777" w:rsidR="002E3C9F" w:rsidRPr="00277104" w:rsidRDefault="002E3C9F" w:rsidP="00277104">
      <w:pPr>
        <w:autoSpaceDE w:val="0"/>
        <w:autoSpaceDN w:val="0"/>
        <w:adjustRightInd w:val="0"/>
        <w:jc w:val="both"/>
        <w:rPr>
          <w:rFonts w:ascii="Calibri" w:eastAsia="Calibri" w:hAnsi="Calibri" w:cs="Calibri"/>
          <w:sz w:val="22"/>
          <w:szCs w:val="22"/>
          <w:lang w:bidi="it-IT"/>
        </w:rPr>
      </w:pPr>
      <w:r w:rsidRPr="00277104">
        <w:rPr>
          <w:rFonts w:ascii="Calibri" w:eastAsia="Calibri" w:hAnsi="Calibri" w:cs="Calibri"/>
          <w:sz w:val="22"/>
          <w:szCs w:val="22"/>
          <w:lang w:bidi="it-IT"/>
        </w:rPr>
        <w:t>I rischi possibili sono:</w:t>
      </w:r>
    </w:p>
    <w:p w14:paraId="6095CB7C" w14:textId="77777777" w:rsidR="00277104" w:rsidRDefault="002E3C9F" w:rsidP="00277104">
      <w:pPr>
        <w:pStyle w:val="Paragrafoelenco"/>
        <w:numPr>
          <w:ilvl w:val="0"/>
          <w:numId w:val="23"/>
        </w:numPr>
        <w:adjustRightInd w:val="0"/>
        <w:jc w:val="both"/>
      </w:pPr>
      <w:r w:rsidRPr="00277104">
        <w:t>depressione respiratoria provocata dai farmaci e necessità di ventilazione assistita;</w:t>
      </w:r>
    </w:p>
    <w:p w14:paraId="41E6ADBD" w14:textId="0B4D1E5D" w:rsidR="00277104" w:rsidRDefault="002E3C9F" w:rsidP="00277104">
      <w:pPr>
        <w:pStyle w:val="Paragrafoelenco"/>
        <w:numPr>
          <w:ilvl w:val="0"/>
          <w:numId w:val="23"/>
        </w:numPr>
        <w:adjustRightInd w:val="0"/>
        <w:jc w:val="both"/>
      </w:pPr>
      <w:r w:rsidRPr="00277104">
        <w:t>alterazioni cardiocircolatorie in pazienti cardiopatici</w:t>
      </w:r>
      <w:r w:rsidR="00277104">
        <w:t>;</w:t>
      </w:r>
    </w:p>
    <w:p w14:paraId="5E2BD389" w14:textId="28929241" w:rsidR="002E3C9F" w:rsidRPr="00277104" w:rsidRDefault="002E3C9F" w:rsidP="00277104">
      <w:pPr>
        <w:pStyle w:val="Paragrafoelenco"/>
        <w:numPr>
          <w:ilvl w:val="0"/>
          <w:numId w:val="23"/>
        </w:numPr>
        <w:adjustRightInd w:val="0"/>
        <w:jc w:val="both"/>
      </w:pPr>
      <w:r w:rsidRPr="00277104">
        <w:t>maggiori rischi di lesioni accidentali del colon per assenza di reazioni dolorose del paziente</w:t>
      </w:r>
      <w:r w:rsidR="00277104">
        <w:t>.</w:t>
      </w:r>
    </w:p>
    <w:p w14:paraId="525F11E6" w14:textId="77777777" w:rsidR="002E3C9F" w:rsidRPr="00277104" w:rsidRDefault="002E3C9F" w:rsidP="00277104">
      <w:pPr>
        <w:autoSpaceDE w:val="0"/>
        <w:autoSpaceDN w:val="0"/>
        <w:adjustRightInd w:val="0"/>
        <w:jc w:val="both"/>
        <w:rPr>
          <w:rFonts w:ascii="Calibri" w:eastAsia="Calibri" w:hAnsi="Calibri" w:cs="Calibri"/>
          <w:sz w:val="22"/>
          <w:szCs w:val="22"/>
          <w:lang w:bidi="it-IT"/>
        </w:rPr>
      </w:pPr>
    </w:p>
    <w:p w14:paraId="6E44DA3D" w14:textId="77777777" w:rsidR="00277104" w:rsidRDefault="00277104" w:rsidP="00277104">
      <w:pPr>
        <w:spacing w:line="276" w:lineRule="auto"/>
        <w:jc w:val="both"/>
        <w:rPr>
          <w:rFonts w:ascii="Calibri" w:eastAsia="Calibri" w:hAnsi="Calibri" w:cs="Calibri"/>
          <w:b/>
          <w:bCs/>
          <w:sz w:val="22"/>
          <w:szCs w:val="22"/>
          <w:lang w:bidi="it-IT"/>
        </w:rPr>
      </w:pPr>
      <w:bookmarkStart w:id="0" w:name="_Hlk68601675"/>
      <w:r>
        <w:rPr>
          <w:rFonts w:ascii="Calibri" w:eastAsia="Calibri" w:hAnsi="Calibri" w:cs="Calibri"/>
          <w:b/>
          <w:bCs/>
          <w:sz w:val="22"/>
          <w:szCs w:val="22"/>
          <w:lang w:bidi="it-IT"/>
        </w:rPr>
        <w:t>Procedure integrative a finalità operativa che possono essere attuate durante la colonscopia</w:t>
      </w:r>
    </w:p>
    <w:bookmarkEnd w:id="0"/>
    <w:p w14:paraId="6CABAB06" w14:textId="77777777" w:rsidR="009C00E4" w:rsidRPr="00277104" w:rsidRDefault="009C00E4" w:rsidP="009C00E4">
      <w:pPr>
        <w:spacing w:line="276" w:lineRule="auto"/>
        <w:jc w:val="both"/>
        <w:rPr>
          <w:rFonts w:ascii="Calibri" w:eastAsia="Calibri" w:hAnsi="Calibri" w:cs="Calibri"/>
          <w:b/>
          <w:bCs/>
          <w:sz w:val="22"/>
          <w:szCs w:val="22"/>
          <w:lang w:bidi="it-IT"/>
        </w:rPr>
      </w:pPr>
      <w:r w:rsidRPr="00277104">
        <w:rPr>
          <w:rFonts w:ascii="Calibri" w:eastAsia="Calibri" w:hAnsi="Calibri" w:cs="Calibri"/>
          <w:b/>
          <w:bCs/>
          <w:sz w:val="22"/>
          <w:szCs w:val="22"/>
          <w:lang w:bidi="it-IT"/>
        </w:rPr>
        <w:t>POLIPECTOMIA</w:t>
      </w:r>
    </w:p>
    <w:p w14:paraId="7EC1696B" w14:textId="7C93DE14" w:rsidR="00803A35" w:rsidRDefault="00803A35" w:rsidP="00803A35">
      <w:pPr>
        <w:jc w:val="both"/>
        <w:rPr>
          <w:rFonts w:ascii="Calibri" w:eastAsia="Calibri" w:hAnsi="Calibri" w:cs="Calibri"/>
          <w:sz w:val="22"/>
          <w:szCs w:val="22"/>
          <w:lang w:bidi="it-IT"/>
        </w:rPr>
      </w:pPr>
      <w:r w:rsidRPr="00277104">
        <w:rPr>
          <w:rFonts w:ascii="Calibri" w:eastAsia="Calibri" w:hAnsi="Calibri" w:cs="Calibri"/>
          <w:sz w:val="22"/>
          <w:szCs w:val="22"/>
          <w:lang w:bidi="it-IT"/>
        </w:rPr>
        <w:t>È</w:t>
      </w:r>
      <w:r w:rsidRPr="00CB7C7B">
        <w:rPr>
          <w:rFonts w:asciiTheme="minorHAnsi" w:hAnsiTheme="minorHAnsi"/>
          <w:color w:val="231F20"/>
        </w:rPr>
        <w:t xml:space="preserve"> </w:t>
      </w:r>
      <w:r w:rsidRPr="00277104">
        <w:rPr>
          <w:rFonts w:ascii="Calibri" w:eastAsia="Calibri" w:hAnsi="Calibri" w:cs="Calibri"/>
          <w:sz w:val="22"/>
          <w:szCs w:val="22"/>
          <w:lang w:bidi="it-IT"/>
        </w:rPr>
        <w:t xml:space="preserve">una tecnica endoscopica che consente l’asportazione di lesioni polipoidi sessili o peduncolate del tubo digestivo, mediante l’utilizzo di anse collegate a un elettrobisturi che eroga corrente diatermica. Le </w:t>
      </w:r>
      <w:r w:rsidRPr="00277104">
        <w:rPr>
          <w:rFonts w:ascii="Calibri" w:eastAsia="Calibri" w:hAnsi="Calibri" w:cs="Calibri"/>
          <w:sz w:val="22"/>
          <w:szCs w:val="22"/>
          <w:lang w:bidi="it-IT"/>
        </w:rPr>
        <w:lastRenderedPageBreak/>
        <w:t xml:space="preserve">complicanze più frequenti sono rappresentate dalla perforazione e dall’emorragia con un’incidenza che varia dal 3.4 al 7.2%. </w:t>
      </w:r>
      <w:bookmarkStart w:id="1" w:name="_Hlk68683414"/>
      <w:r w:rsidRPr="00277104">
        <w:rPr>
          <w:rFonts w:ascii="Calibri" w:eastAsia="Calibri" w:hAnsi="Calibri" w:cs="Calibri"/>
          <w:sz w:val="22"/>
          <w:szCs w:val="22"/>
          <w:lang w:bidi="it-IT"/>
        </w:rPr>
        <w:t>La mortalità può raggiungere lo 0,25%.</w:t>
      </w:r>
      <w:bookmarkEnd w:id="1"/>
    </w:p>
    <w:p w14:paraId="6CD0FDD9" w14:textId="77777777" w:rsidR="000C4451" w:rsidRDefault="000C4451" w:rsidP="00277104">
      <w:pPr>
        <w:rPr>
          <w:rFonts w:ascii="Calibri" w:eastAsia="Calibri" w:hAnsi="Calibri" w:cs="Calibri"/>
          <w:b/>
          <w:bCs/>
          <w:sz w:val="22"/>
          <w:szCs w:val="22"/>
          <w:lang w:bidi="it-IT"/>
        </w:rPr>
      </w:pPr>
    </w:p>
    <w:p w14:paraId="43A8502E" w14:textId="556DB54C" w:rsidR="00277104" w:rsidRPr="0017717B" w:rsidRDefault="00277104" w:rsidP="00277104">
      <w:pPr>
        <w:rPr>
          <w:rFonts w:ascii="Calibri" w:eastAsia="Calibri" w:hAnsi="Calibri" w:cs="Calibri"/>
          <w:b/>
          <w:bCs/>
          <w:sz w:val="22"/>
          <w:szCs w:val="22"/>
          <w:lang w:bidi="it-IT"/>
        </w:rPr>
      </w:pPr>
      <w:r w:rsidRPr="0017717B">
        <w:rPr>
          <w:rFonts w:ascii="Calibri" w:eastAsia="Calibri" w:hAnsi="Calibri" w:cs="Calibri"/>
          <w:b/>
          <w:bCs/>
          <w:sz w:val="22"/>
          <w:szCs w:val="22"/>
          <w:lang w:bidi="it-IT"/>
        </w:rPr>
        <w:t>TECNICHE AVANZATE DI RESEZIONE ENDOSCOPICA (EMR ed ESD)</w:t>
      </w:r>
    </w:p>
    <w:p w14:paraId="2B18C184" w14:textId="7893B63E" w:rsidR="00277104" w:rsidRDefault="00277104" w:rsidP="00277104">
      <w:pPr>
        <w:jc w:val="both"/>
        <w:rPr>
          <w:rFonts w:ascii="Calibri" w:eastAsia="Calibri" w:hAnsi="Calibri" w:cs="Calibri"/>
          <w:sz w:val="22"/>
          <w:szCs w:val="22"/>
          <w:lang w:bidi="it-IT"/>
        </w:rPr>
      </w:pPr>
      <w:r>
        <w:rPr>
          <w:rFonts w:ascii="Calibri" w:eastAsia="Calibri" w:hAnsi="Calibri" w:cs="Calibri"/>
          <w:sz w:val="22"/>
          <w:szCs w:val="22"/>
          <w:lang w:bidi="it-IT"/>
        </w:rPr>
        <w:t xml:space="preserve">L’EMR o mucosectomia (Resezione endoscopica della mucosa e della sottomucosa) e l’ESD (Dissezione endoscopica sottomucosa) sono tecniche avanzate di rimozione di lesioni neoplastiche superficiali. Esistono varie tecniche di esecuzione: quella più comune è la tecnica “lift and </w:t>
      </w:r>
      <w:proofErr w:type="spellStart"/>
      <w:r>
        <w:rPr>
          <w:rFonts w:ascii="Calibri" w:eastAsia="Calibri" w:hAnsi="Calibri" w:cs="Calibri"/>
          <w:sz w:val="22"/>
          <w:szCs w:val="22"/>
          <w:lang w:bidi="it-IT"/>
        </w:rPr>
        <w:t>cut</w:t>
      </w:r>
      <w:proofErr w:type="spellEnd"/>
      <w:r>
        <w:rPr>
          <w:rFonts w:ascii="Calibri" w:eastAsia="Calibri" w:hAnsi="Calibri" w:cs="Calibri"/>
          <w:sz w:val="22"/>
          <w:szCs w:val="22"/>
          <w:lang w:bidi="it-IT"/>
        </w:rPr>
        <w:t xml:space="preserve">” che prevede l’iniezione sottomucosa, mediante ago dedicato, di soluzioni saline o colloidali che sollevano la lesione della muscolatura propria. Successivamente il blocco sollevato viene resecato con ansa diatermica nella EMR o con dissettore libero nella ESD. </w:t>
      </w:r>
      <w:r w:rsidR="000C4451">
        <w:rPr>
          <w:rFonts w:ascii="Calibri" w:eastAsia="Calibri" w:hAnsi="Calibri" w:cs="Calibri"/>
          <w:sz w:val="22"/>
          <w:szCs w:val="22"/>
          <w:lang w:bidi="it-IT"/>
        </w:rPr>
        <w:t xml:space="preserve">Le complicanze più frequenti per la </w:t>
      </w:r>
      <w:r w:rsidR="000C4451">
        <w:rPr>
          <w:rFonts w:ascii="Calibri" w:eastAsia="Calibri" w:hAnsi="Calibri" w:cs="Calibri"/>
          <w:sz w:val="22"/>
          <w:szCs w:val="22"/>
          <w:lang w:bidi="it-IT"/>
        </w:rPr>
        <w:t>mucosectomia</w:t>
      </w:r>
      <w:r w:rsidR="000C4451">
        <w:rPr>
          <w:rFonts w:ascii="Calibri" w:eastAsia="Calibri" w:hAnsi="Calibri" w:cs="Calibri"/>
          <w:sz w:val="22"/>
          <w:szCs w:val="22"/>
          <w:lang w:bidi="it-IT"/>
        </w:rPr>
        <w:t xml:space="preserve"> endoscopica sono rappresentante dalla perforazione, dall’emorragia e dalla stenosi con un’incidenza che varia dallo 0,5 al 5%, mentre per la</w:t>
      </w:r>
      <w:r w:rsidR="000C4451" w:rsidRPr="000C4451">
        <w:rPr>
          <w:rFonts w:ascii="Calibri" w:eastAsia="Calibri" w:hAnsi="Calibri" w:cs="Calibri"/>
          <w:sz w:val="22"/>
          <w:szCs w:val="22"/>
          <w:lang w:bidi="it-IT"/>
        </w:rPr>
        <w:t xml:space="preserve"> </w:t>
      </w:r>
      <w:r w:rsidR="000C4451">
        <w:rPr>
          <w:rFonts w:ascii="Calibri" w:eastAsia="Calibri" w:hAnsi="Calibri" w:cs="Calibri"/>
          <w:sz w:val="22"/>
          <w:szCs w:val="22"/>
          <w:lang w:bidi="it-IT"/>
        </w:rPr>
        <w:t>d</w:t>
      </w:r>
      <w:r w:rsidR="000C4451">
        <w:rPr>
          <w:rFonts w:ascii="Calibri" w:eastAsia="Calibri" w:hAnsi="Calibri" w:cs="Calibri"/>
          <w:sz w:val="22"/>
          <w:szCs w:val="22"/>
          <w:lang w:bidi="it-IT"/>
        </w:rPr>
        <w:t>issezione endoscopica</w:t>
      </w:r>
      <w:r w:rsidR="000C4451">
        <w:rPr>
          <w:rFonts w:ascii="Calibri" w:eastAsia="Calibri" w:hAnsi="Calibri" w:cs="Calibri"/>
          <w:sz w:val="22"/>
          <w:szCs w:val="22"/>
          <w:lang w:bidi="it-IT"/>
        </w:rPr>
        <w:t xml:space="preserve"> sottomucosa le complicanze più frequenti sono rappresentate dalla perforazione (fino al 6%), dall’emorragia (fino all’11%). </w:t>
      </w:r>
      <w:r w:rsidR="000C4451" w:rsidRPr="00277104">
        <w:rPr>
          <w:rFonts w:ascii="Calibri" w:eastAsia="Calibri" w:hAnsi="Calibri" w:cs="Calibri"/>
          <w:sz w:val="22"/>
          <w:szCs w:val="22"/>
          <w:lang w:bidi="it-IT"/>
        </w:rPr>
        <w:t>La mortalità può raggiungere lo 0,25%.</w:t>
      </w:r>
    </w:p>
    <w:p w14:paraId="5CF63A96" w14:textId="43F9A906" w:rsidR="00803A35" w:rsidRPr="000C4451" w:rsidRDefault="000C4451" w:rsidP="00803A35">
      <w:pPr>
        <w:spacing w:before="115"/>
        <w:ind w:right="1378"/>
        <w:jc w:val="both"/>
        <w:rPr>
          <w:rFonts w:ascii="Calibri" w:eastAsia="Calibri" w:hAnsi="Calibri" w:cs="Calibri"/>
          <w:b/>
          <w:bCs/>
          <w:sz w:val="22"/>
          <w:szCs w:val="22"/>
          <w:lang w:bidi="it-IT"/>
        </w:rPr>
      </w:pPr>
      <w:r w:rsidRPr="000C4451">
        <w:rPr>
          <w:rFonts w:ascii="Calibri" w:eastAsia="Calibri" w:hAnsi="Calibri" w:cs="Calibri"/>
          <w:b/>
          <w:bCs/>
          <w:sz w:val="22"/>
          <w:szCs w:val="22"/>
          <w:lang w:bidi="it-IT"/>
        </w:rPr>
        <w:t>E</w:t>
      </w:r>
      <w:r w:rsidR="00803A35" w:rsidRPr="000C4451">
        <w:rPr>
          <w:rFonts w:ascii="Calibri" w:eastAsia="Calibri" w:hAnsi="Calibri" w:cs="Calibri"/>
          <w:b/>
          <w:bCs/>
          <w:sz w:val="22"/>
          <w:szCs w:val="22"/>
          <w:lang w:bidi="it-IT"/>
        </w:rPr>
        <w:t>MOSTASI</w:t>
      </w:r>
    </w:p>
    <w:p w14:paraId="6D326B20" w14:textId="694B4B64" w:rsidR="00803A35" w:rsidRPr="000C4451" w:rsidRDefault="00803A35" w:rsidP="00803A35">
      <w:pPr>
        <w:jc w:val="both"/>
        <w:rPr>
          <w:rFonts w:ascii="Calibri" w:eastAsia="Calibri" w:hAnsi="Calibri" w:cs="Calibri"/>
          <w:sz w:val="22"/>
          <w:szCs w:val="22"/>
          <w:lang w:bidi="it-IT"/>
        </w:rPr>
      </w:pPr>
      <w:r w:rsidRPr="000C4451">
        <w:rPr>
          <w:rFonts w:ascii="Calibri" w:eastAsia="Calibri" w:hAnsi="Calibri" w:cs="Calibri"/>
          <w:sz w:val="22"/>
          <w:szCs w:val="22"/>
          <w:lang w:bidi="it-IT"/>
        </w:rPr>
        <w:t>Ha come obiettivo l’arresto di un’emorragia. Le terapie emostatiche includono tecniche termiche, iniettive e meccaniche. È possibile la combinazione di due o più tecniche. Anche le tecniche di emostasi endoscopica possono essere gravate da complicanze. Il tasso di complicanze varia a seconda che si tratti di emostasi di emorragia varicosa (35-78%, con una mortalità del 1-5%) o non varicosa (</w:t>
      </w:r>
      <w:r w:rsidR="000C4451">
        <w:rPr>
          <w:rFonts w:ascii="Calibri" w:eastAsia="Calibri" w:hAnsi="Calibri" w:cs="Calibri"/>
          <w:sz w:val="22"/>
          <w:szCs w:val="22"/>
          <w:lang w:bidi="it-IT"/>
        </w:rPr>
        <w:t>&lt;</w:t>
      </w:r>
      <w:r w:rsidRPr="000C4451">
        <w:rPr>
          <w:rFonts w:ascii="Calibri" w:eastAsia="Calibri" w:hAnsi="Calibri" w:cs="Calibri"/>
          <w:sz w:val="22"/>
          <w:szCs w:val="22"/>
          <w:lang w:bidi="it-IT"/>
        </w:rPr>
        <w:t xml:space="preserve">5%, con mortalità </w:t>
      </w:r>
      <w:r w:rsidR="000C4451">
        <w:rPr>
          <w:rFonts w:ascii="Calibri" w:eastAsia="Calibri" w:hAnsi="Calibri" w:cs="Calibri"/>
          <w:sz w:val="22"/>
          <w:szCs w:val="22"/>
          <w:lang w:bidi="it-IT"/>
        </w:rPr>
        <w:t>&lt;</w:t>
      </w:r>
      <w:r w:rsidRPr="000C4451">
        <w:rPr>
          <w:rFonts w:ascii="Calibri" w:eastAsia="Calibri" w:hAnsi="Calibri" w:cs="Calibri"/>
          <w:sz w:val="22"/>
          <w:szCs w:val="22"/>
          <w:lang w:bidi="it-IT"/>
        </w:rPr>
        <w:t>4.5%). È possibile eseguire la Legatura elastica delle varici anche come forma di profilassi primaria, cioè nei casi in cui non si è mai verificato un sanguinamento. In questo caso la percentuale di complicanze varia dal 5 al 15%.</w:t>
      </w:r>
    </w:p>
    <w:p w14:paraId="42449446" w14:textId="77777777" w:rsidR="00803A35" w:rsidRPr="000C4451" w:rsidRDefault="00803A35" w:rsidP="00803A35">
      <w:pPr>
        <w:jc w:val="both"/>
        <w:rPr>
          <w:rFonts w:ascii="Calibri" w:eastAsia="Calibri" w:hAnsi="Calibri" w:cs="Calibri"/>
          <w:sz w:val="22"/>
          <w:szCs w:val="22"/>
          <w:lang w:bidi="it-IT"/>
        </w:rPr>
      </w:pPr>
      <w:r w:rsidRPr="000C4451">
        <w:rPr>
          <w:rFonts w:ascii="Calibri" w:eastAsia="Calibri" w:hAnsi="Calibri" w:cs="Calibri"/>
          <w:sz w:val="22"/>
          <w:szCs w:val="22"/>
          <w:lang w:bidi="it-IT"/>
        </w:rPr>
        <w:t>Nel caso di emorragie varicose, così come nella legatura profilattica, le complicanze sono: il sanguinamento tardivo post-procedura, l’aspirazione di sangue nelle vie respiratorie, la perforazione, l’ulcerazione o l’ematoma intramurario nel sito di iniezione di sostanza emostatica e la stenosi. Nel caso di emorragie non varicose le complicanze sono: la perforazione e l’esacerbazione del sanguinamento.</w:t>
      </w:r>
    </w:p>
    <w:p w14:paraId="5BF91FC3" w14:textId="1EA9B48B" w:rsidR="00803A35" w:rsidRPr="000C4451" w:rsidRDefault="00803A35" w:rsidP="00803A35">
      <w:pPr>
        <w:spacing w:before="115"/>
        <w:ind w:right="1378"/>
        <w:jc w:val="both"/>
        <w:rPr>
          <w:rFonts w:ascii="Calibri" w:eastAsia="Calibri" w:hAnsi="Calibri" w:cs="Calibri"/>
          <w:b/>
          <w:bCs/>
          <w:sz w:val="22"/>
          <w:szCs w:val="22"/>
          <w:lang w:bidi="it-IT"/>
        </w:rPr>
      </w:pPr>
      <w:r w:rsidRPr="000C4451">
        <w:rPr>
          <w:rFonts w:ascii="Calibri" w:eastAsia="Calibri" w:hAnsi="Calibri" w:cs="Calibri"/>
          <w:b/>
          <w:bCs/>
          <w:sz w:val="22"/>
          <w:szCs w:val="22"/>
          <w:lang w:bidi="it-IT"/>
        </w:rPr>
        <w:t>RIMOZIONE DI CORPI ESTRANEI</w:t>
      </w:r>
    </w:p>
    <w:p w14:paraId="7F446FFA" w14:textId="2E4E7D4E" w:rsidR="00803A35" w:rsidRPr="000C4451" w:rsidRDefault="00803A35" w:rsidP="00803A35">
      <w:pPr>
        <w:jc w:val="both"/>
        <w:rPr>
          <w:rFonts w:ascii="Calibri" w:eastAsia="Calibri" w:hAnsi="Calibri" w:cs="Calibri"/>
          <w:sz w:val="22"/>
          <w:szCs w:val="22"/>
          <w:lang w:bidi="it-IT"/>
        </w:rPr>
      </w:pPr>
      <w:r w:rsidRPr="000C4451">
        <w:rPr>
          <w:rFonts w:ascii="Calibri" w:eastAsia="Calibri" w:hAnsi="Calibri" w:cs="Calibri"/>
          <w:sz w:val="22"/>
          <w:szCs w:val="22"/>
          <w:lang w:bidi="it-IT"/>
        </w:rPr>
        <w:t xml:space="preserve">In corso di esame è possibile la rimozione di corpi estranei ritenuti </w:t>
      </w:r>
      <w:r w:rsidR="000C4451">
        <w:rPr>
          <w:rFonts w:ascii="Calibri" w:eastAsia="Calibri" w:hAnsi="Calibri" w:cs="Calibri"/>
          <w:sz w:val="22"/>
          <w:szCs w:val="22"/>
          <w:lang w:bidi="it-IT"/>
        </w:rPr>
        <w:t xml:space="preserve">accidentalmente o volontariamente nel tratto digestivo alto. In casi particolari, come la presenza di oggetti acuminati, è possibile posizionare </w:t>
      </w:r>
      <w:r w:rsidR="00E80263">
        <w:rPr>
          <w:rFonts w:ascii="Calibri" w:eastAsia="Calibri" w:hAnsi="Calibri" w:cs="Calibri"/>
          <w:sz w:val="22"/>
          <w:szCs w:val="22"/>
          <w:lang w:bidi="it-IT"/>
        </w:rPr>
        <w:t xml:space="preserve">sull’estremità distale dell’endoscopio una cuffia di protezione per evitare lesioni durante la rimozione. Le complicanze di tale procedura sono la lacerazione mucosa, l’emorragia, la perforazione. Il tasso di mortalità, seppur minimo, è strettamente correlato all’insorgenza di complicanze nel corso della procedura. </w:t>
      </w:r>
      <w:r w:rsidRPr="000C4451">
        <w:rPr>
          <w:rFonts w:ascii="Calibri" w:eastAsia="Calibri" w:hAnsi="Calibri" w:cs="Calibri"/>
          <w:sz w:val="22"/>
          <w:szCs w:val="22"/>
          <w:lang w:bidi="it-IT"/>
        </w:rPr>
        <w:t>Particolare attenzione deve essere posta nella gestione dei corpi estranei contenenti droghe (ovuli, condom); infatti la eventuale rottura durante le manovre di rimozione può portare all’assorbimento delle droghe (overdose) con rischio di morte.</w:t>
      </w:r>
    </w:p>
    <w:p w14:paraId="1C6C6006" w14:textId="77777777" w:rsidR="00803A35" w:rsidRDefault="00803A35" w:rsidP="009C00E4">
      <w:pPr>
        <w:jc w:val="both"/>
        <w:rPr>
          <w:rFonts w:asciiTheme="minorHAnsi" w:hAnsiTheme="minorHAnsi"/>
          <w:b/>
          <w:color w:val="231F20"/>
        </w:rPr>
      </w:pPr>
    </w:p>
    <w:p w14:paraId="688C125D" w14:textId="6F7FFF27" w:rsidR="009C00E4" w:rsidRPr="00E80263" w:rsidRDefault="009C00E4" w:rsidP="009C00E4">
      <w:pPr>
        <w:jc w:val="both"/>
        <w:rPr>
          <w:rFonts w:ascii="Calibri" w:hAnsi="Calibri" w:cs="Calibri"/>
          <w:b/>
          <w:lang w:eastAsia="ja-JP"/>
        </w:rPr>
      </w:pPr>
      <w:r w:rsidRPr="00E80263">
        <w:rPr>
          <w:rFonts w:ascii="Calibri" w:hAnsi="Calibri" w:cs="Calibri"/>
          <w:b/>
          <w:lang w:eastAsia="ja-JP"/>
        </w:rPr>
        <w:t>ALTERNATIVE</w:t>
      </w:r>
      <w:r w:rsidR="00BE0D10" w:rsidRPr="00E80263">
        <w:rPr>
          <w:rFonts w:ascii="Calibri" w:hAnsi="Calibri" w:cs="Calibri"/>
          <w:b/>
          <w:lang w:eastAsia="ja-JP"/>
        </w:rPr>
        <w:t>:</w:t>
      </w:r>
    </w:p>
    <w:p w14:paraId="23EDA429" w14:textId="77777777" w:rsidR="007B2DCB" w:rsidRPr="00E80263" w:rsidRDefault="007B2DCB" w:rsidP="00E80263">
      <w:pPr>
        <w:jc w:val="both"/>
        <w:rPr>
          <w:rFonts w:ascii="Calibri" w:eastAsia="Calibri" w:hAnsi="Calibri" w:cs="Calibri"/>
          <w:sz w:val="22"/>
          <w:szCs w:val="22"/>
          <w:lang w:bidi="it-IT"/>
        </w:rPr>
      </w:pPr>
      <w:r w:rsidRPr="00E80263">
        <w:rPr>
          <w:rFonts w:ascii="Calibri" w:eastAsia="Calibri" w:hAnsi="Calibri" w:cs="Calibri"/>
          <w:sz w:val="22"/>
          <w:szCs w:val="22"/>
          <w:lang w:bidi="it-IT"/>
        </w:rPr>
        <w:t>Sono rappresentate dalla radiografia con mezzo di contrasto e dalla tomografia computerizzata (TC) che hanno però una minore accuratezza diagnostica, non consentono biopsie, né procedure operative e spesso devono essere comunque integrate da una successiva endoscopia. L’alternativa alle procedure interventistiche è rappresentata per lo più dall’intervento chirurgico che comporta rischi maggiori.</w:t>
      </w:r>
    </w:p>
    <w:p w14:paraId="490C3C0E" w14:textId="77777777" w:rsidR="007B2DCB" w:rsidRDefault="007B2DCB" w:rsidP="00916F5C">
      <w:pPr>
        <w:jc w:val="both"/>
        <w:rPr>
          <w:rFonts w:asciiTheme="minorHAnsi" w:hAnsiTheme="minorHAnsi"/>
          <w:b/>
          <w:color w:val="231F20"/>
        </w:rPr>
      </w:pPr>
    </w:p>
    <w:p w14:paraId="3C909E10" w14:textId="35884D5A" w:rsidR="00916F5C" w:rsidRPr="00916F5C" w:rsidRDefault="00916F5C" w:rsidP="00916F5C">
      <w:pPr>
        <w:jc w:val="both"/>
        <w:rPr>
          <w:rFonts w:asciiTheme="minorHAnsi" w:hAnsiTheme="minorHAnsi"/>
          <w:b/>
          <w:color w:val="231F20"/>
        </w:rPr>
      </w:pPr>
      <w:r w:rsidRPr="00916F5C">
        <w:rPr>
          <w:rFonts w:asciiTheme="minorHAnsi" w:hAnsiTheme="minorHAnsi"/>
          <w:b/>
          <w:color w:val="231F20"/>
        </w:rPr>
        <w:t>Osservazioni di rilievo nel caso specifico:</w:t>
      </w:r>
    </w:p>
    <w:p w14:paraId="130CA79A" w14:textId="77777777" w:rsidR="00916F5C" w:rsidRDefault="00916F5C" w:rsidP="00916F5C">
      <w:pPr>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lastRenderedPageBreak/>
        <w:t>___________________________________________________________________________________________________________________</w:t>
      </w:r>
    </w:p>
    <w:p w14:paraId="678685FA" w14:textId="77777777" w:rsidR="00916F5C" w:rsidRDefault="00916F5C" w:rsidP="00916F5C">
      <w:pPr>
        <w:spacing w:line="259" w:lineRule="auto"/>
        <w:jc w:val="both"/>
        <w:rPr>
          <w:rFonts w:cstheme="minorHAnsi"/>
        </w:rPr>
      </w:pPr>
    </w:p>
    <w:p w14:paraId="2ECEA927" w14:textId="77777777" w:rsidR="00916F5C" w:rsidRPr="007B2DCB" w:rsidRDefault="00916F5C" w:rsidP="007B2DCB">
      <w:pPr>
        <w:tabs>
          <w:tab w:val="left" w:pos="142"/>
        </w:tabs>
        <w:jc w:val="both"/>
        <w:rPr>
          <w:rFonts w:asciiTheme="minorHAnsi" w:hAnsiTheme="minorHAnsi"/>
          <w:color w:val="231F20"/>
          <w:spacing w:val="-3"/>
        </w:rPr>
      </w:pPr>
      <w:r w:rsidRPr="007B2DCB">
        <w:rPr>
          <w:rFonts w:asciiTheme="minorHAnsi" w:hAnsiTheme="minorHAnsi"/>
          <w:color w:val="231F20"/>
          <w:spacing w:val="-3"/>
        </w:rPr>
        <w:t>Io sottoscritto/a __________________________________________ dichiaro di essere stato/a correttamente informato/a dal/la Dr./Dott.ssa _____________________________________ e di aver compreso lo scopo e la natura del trattamento descritto nel presente modulo.</w:t>
      </w:r>
    </w:p>
    <w:p w14:paraId="493C1522" w14:textId="760A0F4A" w:rsidR="00916F5C" w:rsidRPr="007B2DCB" w:rsidRDefault="00916F5C" w:rsidP="007B2DCB">
      <w:pPr>
        <w:jc w:val="both"/>
        <w:rPr>
          <w:rFonts w:asciiTheme="minorHAnsi" w:hAnsiTheme="minorHAnsi"/>
          <w:color w:val="231F20"/>
          <w:spacing w:val="-3"/>
        </w:rPr>
      </w:pPr>
      <w:r w:rsidRPr="007B2DCB">
        <w:rPr>
          <w:rFonts w:asciiTheme="minorHAnsi" w:hAnsiTheme="minorHAnsi"/>
          <w:color w:val="231F20"/>
          <w:spacing w:val="-3"/>
        </w:rPr>
        <w:t xml:space="preserve">Dichiaro, altresì, di essere stato adeguatamente edotto sui benefici, </w:t>
      </w:r>
      <w:r w:rsidR="00BE0D10" w:rsidRPr="007B2DCB">
        <w:rPr>
          <w:rFonts w:asciiTheme="minorHAnsi" w:hAnsiTheme="minorHAnsi"/>
          <w:color w:val="231F20"/>
          <w:spacing w:val="-3"/>
        </w:rPr>
        <w:t>sui rischi e complicanze</w:t>
      </w:r>
      <w:r w:rsidRPr="007B2DCB">
        <w:rPr>
          <w:rFonts w:asciiTheme="minorHAnsi" w:hAnsiTheme="minorHAnsi"/>
          <w:color w:val="231F20"/>
          <w:spacing w:val="-3"/>
        </w:rPr>
        <w:t xml:space="preserve"> ed alternative al trattamento suindicato. Presto pertanto l’assenso al trattamento che mi è stata descritto e consegnato, per presa visione, con il presente consenso informato.</w:t>
      </w:r>
    </w:p>
    <w:p w14:paraId="21039CA2" w14:textId="77777777" w:rsidR="00916F5C" w:rsidRPr="007B2DCB" w:rsidRDefault="00916F5C" w:rsidP="007B2DCB">
      <w:pPr>
        <w:jc w:val="both"/>
        <w:rPr>
          <w:rFonts w:asciiTheme="minorHAnsi" w:hAnsiTheme="minorHAnsi"/>
          <w:color w:val="231F20"/>
        </w:rPr>
      </w:pPr>
    </w:p>
    <w:p w14:paraId="38FE093C" w14:textId="39F7A1E9" w:rsidR="00BE0D10" w:rsidRDefault="00BE0D10" w:rsidP="00916F5C">
      <w:pPr>
        <w:pStyle w:val="Corpotesto"/>
        <w:tabs>
          <w:tab w:val="left" w:pos="3944"/>
        </w:tabs>
        <w:spacing w:before="1"/>
        <w:rPr>
          <w:rFonts w:asciiTheme="minorHAnsi" w:hAnsiTheme="minorHAnsi"/>
          <w:color w:val="231F20"/>
          <w:sz w:val="24"/>
        </w:rPr>
      </w:pPr>
    </w:p>
    <w:p w14:paraId="7AC047F9" w14:textId="77777777" w:rsidR="000E5FCB" w:rsidRPr="007B2DCB" w:rsidRDefault="000E5FCB" w:rsidP="00916F5C">
      <w:pPr>
        <w:pStyle w:val="Corpotesto"/>
        <w:tabs>
          <w:tab w:val="left" w:pos="3944"/>
        </w:tabs>
        <w:spacing w:before="1"/>
        <w:rPr>
          <w:rFonts w:asciiTheme="minorHAnsi" w:hAnsiTheme="minorHAnsi"/>
          <w:color w:val="231F20"/>
          <w:sz w:val="24"/>
        </w:rPr>
      </w:pPr>
    </w:p>
    <w:p w14:paraId="52BAD57C" w14:textId="77EBD9EE" w:rsidR="00BE0D10" w:rsidRPr="007B2DCB" w:rsidRDefault="00BE0D10" w:rsidP="00BE0D10">
      <w:pPr>
        <w:tabs>
          <w:tab w:val="left" w:pos="142"/>
        </w:tabs>
        <w:spacing w:line="259" w:lineRule="auto"/>
        <w:jc w:val="both"/>
        <w:rPr>
          <w:rFonts w:asciiTheme="minorHAnsi" w:hAnsiTheme="minorHAnsi"/>
          <w:color w:val="231F20"/>
        </w:rPr>
      </w:pPr>
      <w:r w:rsidRPr="007B2DCB">
        <w:rPr>
          <w:rFonts w:asciiTheme="minorHAnsi" w:hAnsiTheme="minorHAnsi"/>
          <w:color w:val="231F20"/>
        </w:rPr>
        <w:t xml:space="preserve">  Firma del paziente o di chi ne fa le veci</w:t>
      </w:r>
      <w:r w:rsidRPr="007B2DCB">
        <w:rPr>
          <w:rFonts w:asciiTheme="minorHAnsi" w:hAnsiTheme="minorHAnsi"/>
          <w:color w:val="231F20"/>
        </w:rPr>
        <w:tab/>
        <w:t xml:space="preserve">                                       Firma medico-chirurgo</w:t>
      </w:r>
    </w:p>
    <w:p w14:paraId="6EAC4B76" w14:textId="77777777" w:rsidR="00BE0D10" w:rsidRPr="007B2DCB" w:rsidRDefault="00BE0D10" w:rsidP="00BE0D10">
      <w:pPr>
        <w:pStyle w:val="Corpotesto"/>
        <w:spacing w:before="3"/>
        <w:rPr>
          <w:rFonts w:asciiTheme="minorHAnsi" w:hAnsiTheme="minorHAnsi"/>
          <w:color w:val="231F20"/>
          <w:sz w:val="24"/>
        </w:rPr>
      </w:pPr>
      <w:r w:rsidRPr="007B2DCB">
        <w:rPr>
          <w:rFonts w:asciiTheme="minorHAnsi" w:hAnsiTheme="minorHAnsi"/>
          <w:noProof/>
          <w:color w:val="231F20"/>
          <w:sz w:val="24"/>
        </w:rPr>
        <mc:AlternateContent>
          <mc:Choice Requires="wps">
            <w:drawing>
              <wp:anchor distT="0" distB="0" distL="0" distR="0" simplePos="0" relativeHeight="251661824" behindDoc="1" locked="0" layoutInCell="1" allowOverlap="1" wp14:anchorId="1061FF76" wp14:editId="1A921741">
                <wp:simplePos x="0" y="0"/>
                <wp:positionH relativeFrom="page">
                  <wp:posOffset>894715</wp:posOffset>
                </wp:positionH>
                <wp:positionV relativeFrom="paragraph">
                  <wp:posOffset>140970</wp:posOffset>
                </wp:positionV>
                <wp:extent cx="222631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63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58243" id="Line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45pt,11.1pt" to="245.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" strokeweight=".25292mm">
                <o:lock v:ext="edit" shapetype="f"/>
                <w10:wrap type="topAndBottom" anchorx="page"/>
              </v:line>
            </w:pict>
          </mc:Fallback>
        </mc:AlternateContent>
      </w:r>
    </w:p>
    <w:p w14:paraId="62D7EB12" w14:textId="77777777" w:rsidR="00BE0D10" w:rsidRDefault="00BE0D10" w:rsidP="00BE0D10">
      <w:pPr>
        <w:pStyle w:val="Corpotesto"/>
        <w:spacing w:line="30" w:lineRule="exact"/>
        <w:ind w:left="6321"/>
        <w:rPr>
          <w:sz w:val="3"/>
        </w:rPr>
      </w:pPr>
      <w:r>
        <w:rPr>
          <w:noProof/>
          <w:sz w:val="3"/>
        </w:rPr>
        <mc:AlternateContent>
          <mc:Choice Requires="wpg">
            <w:drawing>
              <wp:inline distT="0" distB="0" distL="0" distR="0" wp14:anchorId="7192D3BB" wp14:editId="28D192D6">
                <wp:extent cx="1794510" cy="18415"/>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8415"/>
                          <a:chOff x="0" y="0"/>
                          <a:chExt cx="2826" cy="29"/>
                        </a:xfrm>
                      </wpg:grpSpPr>
                      <wps:wsp>
                        <wps:cNvPr id="5" name="Line 3"/>
                        <wps:cNvCnPr>
                          <a:cxnSpLocks/>
                        </wps:cNvCnPr>
                        <wps:spPr bwMode="auto">
                          <a:xfrm>
                            <a:off x="7" y="7"/>
                            <a:ext cx="2811" cy="14"/>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A0C303" id="Group 2" o:spid="_x0000_s1026" style="width:141.3pt;height:1.45pt;mso-position-horizontal-relative:char;mso-position-vertical-relative:line" coordsize="28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">
                <v:line id="Line 3" o:spid="_x0000_s1027" style="position:absolute;visibility:visible;mso-wrap-style:square" from="7,7" to="28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o:lock v:ext="edit" shapetype="f"/>
                </v:line>
                <w10:anchorlock/>
              </v:group>
            </w:pict>
          </mc:Fallback>
        </mc:AlternateContent>
      </w:r>
    </w:p>
    <w:sectPr w:rsidR="00BE0D10" w:rsidSect="00C121EE">
      <w:headerReference w:type="default" r:id="rId8"/>
      <w:footerReference w:type="default" r:id="rId9"/>
      <w:headerReference w:type="first" r:id="rId10"/>
      <w:footerReference w:type="first" r:id="rId11"/>
      <w:pgSz w:w="11906" w:h="16838"/>
      <w:pgMar w:top="993" w:right="1134" w:bottom="1560" w:left="1134" w:header="85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162D4" w14:textId="77777777" w:rsidR="003C3D0C" w:rsidRDefault="003C3D0C" w:rsidP="000E5731">
      <w:r>
        <w:separator/>
      </w:r>
    </w:p>
  </w:endnote>
  <w:endnote w:type="continuationSeparator" w:id="0">
    <w:p w14:paraId="64B907B3" w14:textId="77777777" w:rsidR="003C3D0C" w:rsidRDefault="003C3D0C" w:rsidP="000E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dobe Caslon Pro Bold">
    <w:altName w:val="Times New Roman"/>
    <w:charset w:val="00"/>
    <w:family w:val="auto"/>
    <w:pitch w:val="variable"/>
  </w:font>
  <w:font w:name="MS PGothic">
    <w:panose1 w:val="020B0600070205080204"/>
    <w:charset w:val="80"/>
    <w:family w:val="swiss"/>
    <w:pitch w:val="variable"/>
    <w:sig w:usb0="E00002FF" w:usb1="6AC7FDFB" w:usb2="08000012" w:usb3="00000000" w:csb0="0002009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4D"/>
    <w:family w:val="auto"/>
    <w:pitch w:val="variable"/>
    <w:sig w:usb0="8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958622"/>
      <w:docPartObj>
        <w:docPartGallery w:val="Page Numbers (Bottom of Page)"/>
        <w:docPartUnique/>
      </w:docPartObj>
    </w:sdtPr>
    <w:sdtEndPr/>
    <w:sdtContent>
      <w:sdt>
        <w:sdtPr>
          <w:id w:val="-1705238520"/>
          <w:docPartObj>
            <w:docPartGallery w:val="Page Numbers (Top of Page)"/>
            <w:docPartUnique/>
          </w:docPartObj>
        </w:sdtPr>
        <w:sdtEndPr/>
        <w:sdtContent>
          <w:p w14:paraId="76549282" w14:textId="0A602C8C" w:rsidR="00C121EE" w:rsidRDefault="00C121EE" w:rsidP="00C121EE">
            <w:pPr>
              <w:pStyle w:val="Pidipagina"/>
              <w:jc w:val="right"/>
            </w:pPr>
            <w:r w:rsidRPr="00C121EE">
              <w:rPr>
                <w:sz w:val="16"/>
                <w:szCs w:val="16"/>
              </w:rPr>
              <w:t xml:space="preserve">Pag. </w:t>
            </w:r>
            <w:r w:rsidRPr="00C121EE">
              <w:rPr>
                <w:b/>
                <w:bCs/>
                <w:sz w:val="16"/>
                <w:szCs w:val="16"/>
              </w:rPr>
              <w:fldChar w:fldCharType="begin"/>
            </w:r>
            <w:r w:rsidRPr="00C121EE">
              <w:rPr>
                <w:b/>
                <w:bCs/>
                <w:sz w:val="16"/>
                <w:szCs w:val="16"/>
              </w:rPr>
              <w:instrText>PAGE</w:instrText>
            </w:r>
            <w:r w:rsidRPr="00C121EE">
              <w:rPr>
                <w:b/>
                <w:bCs/>
                <w:sz w:val="16"/>
                <w:szCs w:val="16"/>
              </w:rPr>
              <w:fldChar w:fldCharType="separate"/>
            </w:r>
            <w:r w:rsidRPr="00C121EE">
              <w:rPr>
                <w:b/>
                <w:bCs/>
                <w:sz w:val="16"/>
                <w:szCs w:val="16"/>
              </w:rPr>
              <w:t>2</w:t>
            </w:r>
            <w:r w:rsidRPr="00C121EE">
              <w:rPr>
                <w:b/>
                <w:bCs/>
                <w:sz w:val="16"/>
                <w:szCs w:val="16"/>
              </w:rPr>
              <w:fldChar w:fldCharType="end"/>
            </w:r>
            <w:r w:rsidRPr="00C121EE">
              <w:rPr>
                <w:sz w:val="16"/>
                <w:szCs w:val="16"/>
              </w:rPr>
              <w:t xml:space="preserve"> a </w:t>
            </w:r>
            <w:r w:rsidRPr="00C121EE">
              <w:rPr>
                <w:b/>
                <w:bCs/>
                <w:sz w:val="16"/>
                <w:szCs w:val="16"/>
              </w:rPr>
              <w:fldChar w:fldCharType="begin"/>
            </w:r>
            <w:r w:rsidRPr="00C121EE">
              <w:rPr>
                <w:b/>
                <w:bCs/>
                <w:sz w:val="16"/>
                <w:szCs w:val="16"/>
              </w:rPr>
              <w:instrText>NUMPAGES</w:instrText>
            </w:r>
            <w:r w:rsidRPr="00C121EE">
              <w:rPr>
                <w:b/>
                <w:bCs/>
                <w:sz w:val="16"/>
                <w:szCs w:val="16"/>
              </w:rPr>
              <w:fldChar w:fldCharType="separate"/>
            </w:r>
            <w:r w:rsidRPr="00C121EE">
              <w:rPr>
                <w:b/>
                <w:bCs/>
                <w:sz w:val="16"/>
                <w:szCs w:val="16"/>
              </w:rPr>
              <w:t>2</w:t>
            </w:r>
            <w:r w:rsidRPr="00C121EE">
              <w:rPr>
                <w:b/>
                <w:bCs/>
                <w:sz w:val="16"/>
                <w:szCs w:val="16"/>
              </w:rPr>
              <w:fldChar w:fldCharType="end"/>
            </w:r>
          </w:p>
        </w:sdtContent>
      </w:sdt>
    </w:sdtContent>
  </w:sdt>
  <w:p w14:paraId="31FAEB63" w14:textId="0EEEB2F8" w:rsidR="004730B4" w:rsidRPr="00401F11" w:rsidRDefault="004730B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7D18" w14:textId="2B1D618C" w:rsidR="004730B4" w:rsidRPr="00E94AB4" w:rsidRDefault="004730B4" w:rsidP="0041648F">
    <w:pPr>
      <w:pStyle w:val="Pidipagina"/>
      <w:jc w:val="right"/>
      <w:rPr>
        <w:rFonts w:ascii="Proxima Nova" w:hAnsi="Proxima Nova"/>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E57B7" w14:textId="77777777" w:rsidR="003C3D0C" w:rsidRDefault="003C3D0C" w:rsidP="000E5731">
      <w:r>
        <w:separator/>
      </w:r>
    </w:p>
  </w:footnote>
  <w:footnote w:type="continuationSeparator" w:id="0">
    <w:p w14:paraId="77CB36B8" w14:textId="77777777" w:rsidR="003C3D0C" w:rsidRDefault="003C3D0C" w:rsidP="000E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5183"/>
      <w:gridCol w:w="2288"/>
    </w:tblGrid>
    <w:tr w:rsidR="00C121EE" w:rsidRPr="003D7E50" w14:paraId="6FFC16A6" w14:textId="77777777" w:rsidTr="007B0F60">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4AE668A5" w14:textId="77777777" w:rsidR="00C121EE" w:rsidRPr="003D7E50" w:rsidRDefault="00C121EE" w:rsidP="00C121EE">
          <w:pPr>
            <w:jc w:val="center"/>
            <w:textAlignment w:val="baseline"/>
            <w:rPr>
              <w:rFonts w:ascii="Segoe UI" w:hAnsi="Segoe UI" w:cs="Segoe UI"/>
              <w:sz w:val="18"/>
              <w:szCs w:val="18"/>
            </w:rPr>
          </w:pPr>
          <w:r>
            <w:rPr>
              <w:noProof/>
              <w:sz w:val="20"/>
            </w:rPr>
            <w:drawing>
              <wp:inline distT="0" distB="0" distL="0" distR="0" wp14:anchorId="34FDD511" wp14:editId="08E3C346">
                <wp:extent cx="812800" cy="89725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97255"/>
                        </a:xfrm>
                        <a:prstGeom prst="rect">
                          <a:avLst/>
                        </a:prstGeom>
                        <a:noFill/>
                        <a:ln>
                          <a:noFill/>
                        </a:ln>
                      </pic:spPr>
                    </pic:pic>
                  </a:graphicData>
                </a:graphic>
              </wp:inline>
            </w:drawing>
          </w:r>
          <w:r w:rsidRPr="003D7E50">
            <w:t> </w:t>
          </w:r>
        </w:p>
      </w:tc>
      <w:tc>
        <w:tcPr>
          <w:tcW w:w="5183" w:type="dxa"/>
          <w:tcBorders>
            <w:top w:val="outset" w:sz="6" w:space="0" w:color="auto"/>
            <w:left w:val="outset" w:sz="6" w:space="0" w:color="auto"/>
            <w:bottom w:val="outset" w:sz="6" w:space="0" w:color="auto"/>
            <w:right w:val="outset" w:sz="6" w:space="0" w:color="auto"/>
          </w:tcBorders>
          <w:shd w:val="clear" w:color="auto" w:fill="auto"/>
          <w:hideMark/>
        </w:tcPr>
        <w:p w14:paraId="04495A49" w14:textId="77777777" w:rsidR="00C121EE" w:rsidRPr="003D7E50" w:rsidRDefault="00C121EE" w:rsidP="00C121EE">
          <w:pPr>
            <w:jc w:val="both"/>
            <w:textAlignment w:val="baseline"/>
            <w:rPr>
              <w:rFonts w:ascii="Segoe UI" w:hAnsi="Segoe UI" w:cs="Segoe UI"/>
              <w:sz w:val="18"/>
              <w:szCs w:val="18"/>
            </w:rPr>
          </w:pPr>
        </w:p>
        <w:p w14:paraId="0D195BEB" w14:textId="58C95415" w:rsidR="00C121EE" w:rsidRDefault="00C121EE" w:rsidP="00C121EE">
          <w:pPr>
            <w:spacing w:before="58"/>
            <w:ind w:left="872" w:right="1146"/>
            <w:jc w:val="center"/>
            <w:rPr>
              <w:b/>
              <w:bCs/>
            </w:rPr>
          </w:pPr>
          <w:r>
            <w:rPr>
              <w:b/>
              <w:bCs/>
            </w:rPr>
            <w:t xml:space="preserve">CONSENSO </w:t>
          </w:r>
          <w:r w:rsidRPr="003D7E50">
            <w:rPr>
              <w:b/>
              <w:bCs/>
            </w:rPr>
            <w:t>INFORMATO</w:t>
          </w:r>
          <w:r>
            <w:rPr>
              <w:b/>
            </w:rPr>
            <w:t xml:space="preserve"> </w:t>
          </w:r>
          <w:r w:rsidR="0024446D">
            <w:rPr>
              <w:b/>
            </w:rPr>
            <w:t>GASTROSCOPIA</w:t>
          </w:r>
        </w:p>
        <w:p w14:paraId="20E7FF18" w14:textId="77777777" w:rsidR="00C121EE" w:rsidRPr="003D7E50" w:rsidRDefault="00C121EE" w:rsidP="00C121EE">
          <w:pPr>
            <w:spacing w:before="58"/>
            <w:ind w:left="872" w:right="1146"/>
            <w:jc w:val="center"/>
            <w:rPr>
              <w:b/>
            </w:rPr>
          </w:pPr>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14:paraId="7F320273" w14:textId="4C1EE435"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All.7</w:t>
          </w:r>
          <w:r w:rsidR="00E95BD7">
            <w:rPr>
              <w:rFonts w:asciiTheme="minorHAnsi" w:hAnsiTheme="minorHAnsi" w:cstheme="minorHAnsi"/>
              <w:sz w:val="16"/>
              <w:szCs w:val="16"/>
            </w:rPr>
            <w:t>1</w:t>
          </w:r>
          <w:r w:rsidRPr="000A2D32">
            <w:rPr>
              <w:rFonts w:asciiTheme="minorHAnsi" w:hAnsiTheme="minorHAnsi" w:cstheme="minorHAnsi"/>
              <w:sz w:val="16"/>
              <w:szCs w:val="16"/>
            </w:rPr>
            <w:t xml:space="preserve"> PG 13 </w:t>
          </w:r>
        </w:p>
        <w:p w14:paraId="3C94E19A"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Redatto da: GL </w:t>
          </w:r>
        </w:p>
        <w:p w14:paraId="369F931C"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Verificato da: RGQ </w:t>
          </w:r>
        </w:p>
        <w:p w14:paraId="22DB5B8F"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Approvato da: DIR </w:t>
          </w:r>
        </w:p>
        <w:p w14:paraId="5454543D"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Edizione: 00 - Revisione: 00 </w:t>
          </w:r>
        </w:p>
        <w:p w14:paraId="42309974"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Data di emissione: 30/03/2021</w:t>
          </w:r>
        </w:p>
        <w:p w14:paraId="5D7BC331" w14:textId="77777777" w:rsidR="00C121EE" w:rsidRPr="003D7E50" w:rsidRDefault="00C121EE" w:rsidP="00C121EE">
          <w:pPr>
            <w:textAlignment w:val="baseline"/>
            <w:rPr>
              <w:rFonts w:ascii="Segoe UI" w:hAnsi="Segoe UI" w:cs="Segoe UI"/>
              <w:sz w:val="18"/>
              <w:szCs w:val="18"/>
            </w:rPr>
          </w:pPr>
          <w:r w:rsidRPr="003D7E50">
            <w:rPr>
              <w:sz w:val="16"/>
              <w:szCs w:val="16"/>
            </w:rPr>
            <w:t> </w:t>
          </w:r>
        </w:p>
      </w:tc>
    </w:tr>
  </w:tbl>
  <w:p w14:paraId="3DBF4B95" w14:textId="77777777" w:rsidR="00C121EE" w:rsidRDefault="00C121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5183"/>
      <w:gridCol w:w="2288"/>
    </w:tblGrid>
    <w:tr w:rsidR="000A2D32" w:rsidRPr="003D7E50" w14:paraId="543F9581" w14:textId="77777777" w:rsidTr="007B0F60">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572E125F" w14:textId="77777777" w:rsidR="000A2D32" w:rsidRPr="003D7E50" w:rsidRDefault="000A2D32" w:rsidP="000A2D32">
          <w:pPr>
            <w:jc w:val="center"/>
            <w:textAlignment w:val="baseline"/>
            <w:rPr>
              <w:rFonts w:ascii="Segoe UI" w:hAnsi="Segoe UI" w:cs="Segoe UI"/>
              <w:sz w:val="18"/>
              <w:szCs w:val="18"/>
            </w:rPr>
          </w:pPr>
          <w:r>
            <w:rPr>
              <w:noProof/>
              <w:sz w:val="20"/>
            </w:rPr>
            <w:drawing>
              <wp:inline distT="0" distB="0" distL="0" distR="0" wp14:anchorId="265759AB" wp14:editId="0017CCDE">
                <wp:extent cx="812800" cy="897255"/>
                <wp:effectExtent l="0" t="0" r="0" b="0"/>
                <wp:docPr id="6"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97255"/>
                        </a:xfrm>
                        <a:prstGeom prst="rect">
                          <a:avLst/>
                        </a:prstGeom>
                        <a:noFill/>
                        <a:ln>
                          <a:noFill/>
                        </a:ln>
                      </pic:spPr>
                    </pic:pic>
                  </a:graphicData>
                </a:graphic>
              </wp:inline>
            </w:drawing>
          </w:r>
          <w:r w:rsidRPr="003D7E50">
            <w:t> </w:t>
          </w:r>
        </w:p>
      </w:tc>
      <w:tc>
        <w:tcPr>
          <w:tcW w:w="5183" w:type="dxa"/>
          <w:tcBorders>
            <w:top w:val="outset" w:sz="6" w:space="0" w:color="auto"/>
            <w:left w:val="outset" w:sz="6" w:space="0" w:color="auto"/>
            <w:bottom w:val="outset" w:sz="6" w:space="0" w:color="auto"/>
            <w:right w:val="outset" w:sz="6" w:space="0" w:color="auto"/>
          </w:tcBorders>
          <w:shd w:val="clear" w:color="auto" w:fill="auto"/>
          <w:hideMark/>
        </w:tcPr>
        <w:p w14:paraId="1D839D5B" w14:textId="77777777" w:rsidR="000A2D32" w:rsidRPr="003D7E50" w:rsidRDefault="000A2D32" w:rsidP="000A2D32">
          <w:pPr>
            <w:jc w:val="both"/>
            <w:textAlignment w:val="baseline"/>
            <w:rPr>
              <w:rFonts w:ascii="Segoe UI" w:hAnsi="Segoe UI" w:cs="Segoe UI"/>
              <w:sz w:val="18"/>
              <w:szCs w:val="18"/>
            </w:rPr>
          </w:pPr>
        </w:p>
        <w:p w14:paraId="5D38738A" w14:textId="77777777" w:rsidR="000A2D32" w:rsidRDefault="000A2D32" w:rsidP="000A2D32">
          <w:pPr>
            <w:spacing w:before="58"/>
            <w:ind w:left="872" w:right="1146"/>
            <w:jc w:val="center"/>
            <w:rPr>
              <w:b/>
              <w:bCs/>
            </w:rPr>
          </w:pPr>
          <w:r>
            <w:rPr>
              <w:b/>
              <w:bCs/>
            </w:rPr>
            <w:t xml:space="preserve">CONSENSO </w:t>
          </w:r>
          <w:r w:rsidRPr="003D7E50">
            <w:rPr>
              <w:b/>
              <w:bCs/>
            </w:rPr>
            <w:t>INFORMATO</w:t>
          </w:r>
          <w:r>
            <w:rPr>
              <w:b/>
            </w:rPr>
            <w:t xml:space="preserve"> COLONSCOPIA </w:t>
          </w:r>
        </w:p>
        <w:p w14:paraId="59B559E9" w14:textId="77777777" w:rsidR="000A2D32" w:rsidRPr="003D7E50" w:rsidRDefault="000A2D32" w:rsidP="000A2D32">
          <w:pPr>
            <w:spacing w:before="58"/>
            <w:ind w:left="872" w:right="1146"/>
            <w:jc w:val="center"/>
            <w:rPr>
              <w:b/>
            </w:rPr>
          </w:pPr>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14:paraId="1D472540"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All.70 PG 13 </w:t>
          </w:r>
        </w:p>
        <w:p w14:paraId="4D6CC76A"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Redatto da: GL </w:t>
          </w:r>
        </w:p>
        <w:p w14:paraId="612B0C11"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Verificato da: RGQ </w:t>
          </w:r>
        </w:p>
        <w:p w14:paraId="4B7ACADB"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Approvato da: DIR </w:t>
          </w:r>
        </w:p>
        <w:p w14:paraId="40C515DD"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Edizione: 00 - Revisione: 00 </w:t>
          </w:r>
        </w:p>
        <w:p w14:paraId="63E4A51C"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Data di emissione: 30/03/2021</w:t>
          </w:r>
        </w:p>
        <w:p w14:paraId="559F1D9B" w14:textId="77777777" w:rsidR="000A2D32" w:rsidRPr="003D7E50" w:rsidRDefault="000A2D32" w:rsidP="000A2D32">
          <w:pPr>
            <w:textAlignment w:val="baseline"/>
            <w:rPr>
              <w:rFonts w:ascii="Segoe UI" w:hAnsi="Segoe UI" w:cs="Segoe UI"/>
              <w:sz w:val="18"/>
              <w:szCs w:val="18"/>
            </w:rPr>
          </w:pPr>
          <w:r w:rsidRPr="003D7E50">
            <w:rPr>
              <w:sz w:val="16"/>
              <w:szCs w:val="16"/>
            </w:rPr>
            <w:t> </w:t>
          </w:r>
        </w:p>
      </w:tc>
    </w:tr>
  </w:tbl>
  <w:p w14:paraId="33631CA7" w14:textId="7B6E7291" w:rsidR="004730B4" w:rsidRDefault="004730B4" w:rsidP="00081B5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63pt;height:9.75pt;visibility:visible" o:bullet="t">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78E15A8"/>
    <w:multiLevelType w:val="hybridMultilevel"/>
    <w:tmpl w:val="63A08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B189C"/>
    <w:multiLevelType w:val="hybridMultilevel"/>
    <w:tmpl w:val="BB9CFFD8"/>
    <w:lvl w:ilvl="0" w:tplc="04100003">
      <w:start w:val="1"/>
      <w:numFmt w:val="bullet"/>
      <w:lvlText w:val="o"/>
      <w:lvlJc w:val="left"/>
      <w:pPr>
        <w:tabs>
          <w:tab w:val="num" w:pos="2421"/>
        </w:tabs>
        <w:ind w:left="2421" w:hanging="360"/>
      </w:pPr>
      <w:rPr>
        <w:rFonts w:ascii="Courier New" w:hAnsi="Courier New" w:cs="Courier New" w:hint="default"/>
      </w:rPr>
    </w:lvl>
    <w:lvl w:ilvl="1" w:tplc="04100003" w:tentative="1">
      <w:start w:val="1"/>
      <w:numFmt w:val="bullet"/>
      <w:lvlText w:val="o"/>
      <w:lvlJc w:val="left"/>
      <w:pPr>
        <w:tabs>
          <w:tab w:val="num" w:pos="3141"/>
        </w:tabs>
        <w:ind w:left="3141" w:hanging="360"/>
      </w:pPr>
      <w:rPr>
        <w:rFonts w:ascii="Courier New" w:hAnsi="Courier New" w:cs="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cs="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cs="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115A63B3"/>
    <w:multiLevelType w:val="hybridMultilevel"/>
    <w:tmpl w:val="1526A6BE"/>
    <w:lvl w:ilvl="0" w:tplc="44CCAD7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CC02C4"/>
    <w:multiLevelType w:val="hybridMultilevel"/>
    <w:tmpl w:val="92902688"/>
    <w:lvl w:ilvl="0" w:tplc="2E2CC3AC">
      <w:start w:val="1"/>
      <w:numFmt w:val="bullet"/>
      <w:lvlText w:val=""/>
      <w:lvlJc w:val="left"/>
      <w:pPr>
        <w:tabs>
          <w:tab w:val="num" w:pos="417"/>
        </w:tabs>
        <w:ind w:left="417" w:firstLine="0"/>
      </w:pPr>
      <w:rPr>
        <w:rFonts w:ascii="Symbol" w:hAnsi="Symbol" w:hint="default"/>
        <w:b/>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E0DA8"/>
    <w:multiLevelType w:val="hybridMultilevel"/>
    <w:tmpl w:val="36F6D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8565D3"/>
    <w:multiLevelType w:val="hybridMultilevel"/>
    <w:tmpl w:val="AC8E3DB2"/>
    <w:lvl w:ilvl="0" w:tplc="0DFCF716">
      <w:numFmt w:val="bullet"/>
      <w:lvlText w:val="-"/>
      <w:lvlJc w:val="left"/>
      <w:pPr>
        <w:ind w:left="6024" w:hanging="360"/>
      </w:pPr>
      <w:rPr>
        <w:rFonts w:ascii="Verdana" w:eastAsia="Times New Roman" w:hAnsi="Verdana" w:hint="default"/>
      </w:rPr>
    </w:lvl>
    <w:lvl w:ilvl="1" w:tplc="04100003" w:tentative="1">
      <w:start w:val="1"/>
      <w:numFmt w:val="bullet"/>
      <w:lvlText w:val="o"/>
      <w:lvlJc w:val="left"/>
      <w:pPr>
        <w:ind w:left="6744" w:hanging="360"/>
      </w:pPr>
      <w:rPr>
        <w:rFonts w:ascii="Courier New" w:hAnsi="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8" w15:restartNumberingAfterBreak="0">
    <w:nsid w:val="20FC1C9B"/>
    <w:multiLevelType w:val="hybridMultilevel"/>
    <w:tmpl w:val="3AD44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7D77DB"/>
    <w:multiLevelType w:val="hybridMultilevel"/>
    <w:tmpl w:val="FE8A9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B91338"/>
    <w:multiLevelType w:val="hybridMultilevel"/>
    <w:tmpl w:val="24A42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3D3915"/>
    <w:multiLevelType w:val="hybridMultilevel"/>
    <w:tmpl w:val="2A382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8B48F1"/>
    <w:multiLevelType w:val="hybridMultilevel"/>
    <w:tmpl w:val="F2B0E15C"/>
    <w:lvl w:ilvl="0" w:tplc="1A0EF3D2">
      <w:numFmt w:val="bullet"/>
      <w:lvlText w:val="▪"/>
      <w:lvlJc w:val="left"/>
      <w:pPr>
        <w:ind w:left="112" w:hanging="131"/>
      </w:pPr>
      <w:rPr>
        <w:rFonts w:ascii="Calibri" w:eastAsia="Calibri" w:hAnsi="Calibri" w:cs="Calibri" w:hint="default"/>
        <w:w w:val="100"/>
        <w:sz w:val="22"/>
        <w:szCs w:val="22"/>
        <w:lang w:val="it-IT" w:eastAsia="it-IT" w:bidi="it-IT"/>
      </w:rPr>
    </w:lvl>
    <w:lvl w:ilvl="1" w:tplc="83F0FC52">
      <w:numFmt w:val="bullet"/>
      <w:lvlText w:val="•"/>
      <w:lvlJc w:val="left"/>
      <w:pPr>
        <w:ind w:left="1121" w:hanging="131"/>
      </w:pPr>
      <w:rPr>
        <w:rFonts w:hint="default"/>
        <w:lang w:val="it-IT" w:eastAsia="it-IT" w:bidi="it-IT"/>
      </w:rPr>
    </w:lvl>
    <w:lvl w:ilvl="2" w:tplc="A2D0A57A">
      <w:numFmt w:val="bullet"/>
      <w:lvlText w:val="•"/>
      <w:lvlJc w:val="left"/>
      <w:pPr>
        <w:ind w:left="2123" w:hanging="131"/>
      </w:pPr>
      <w:rPr>
        <w:rFonts w:hint="default"/>
        <w:lang w:val="it-IT" w:eastAsia="it-IT" w:bidi="it-IT"/>
      </w:rPr>
    </w:lvl>
    <w:lvl w:ilvl="3" w:tplc="C2501614">
      <w:numFmt w:val="bullet"/>
      <w:lvlText w:val="•"/>
      <w:lvlJc w:val="left"/>
      <w:pPr>
        <w:ind w:left="3125" w:hanging="131"/>
      </w:pPr>
      <w:rPr>
        <w:rFonts w:hint="default"/>
        <w:lang w:val="it-IT" w:eastAsia="it-IT" w:bidi="it-IT"/>
      </w:rPr>
    </w:lvl>
    <w:lvl w:ilvl="4" w:tplc="5EE6F96E">
      <w:numFmt w:val="bullet"/>
      <w:lvlText w:val="•"/>
      <w:lvlJc w:val="left"/>
      <w:pPr>
        <w:ind w:left="4127" w:hanging="131"/>
      </w:pPr>
      <w:rPr>
        <w:rFonts w:hint="default"/>
        <w:lang w:val="it-IT" w:eastAsia="it-IT" w:bidi="it-IT"/>
      </w:rPr>
    </w:lvl>
    <w:lvl w:ilvl="5" w:tplc="91DC2980">
      <w:numFmt w:val="bullet"/>
      <w:lvlText w:val="•"/>
      <w:lvlJc w:val="left"/>
      <w:pPr>
        <w:ind w:left="5129" w:hanging="131"/>
      </w:pPr>
      <w:rPr>
        <w:rFonts w:hint="default"/>
        <w:lang w:val="it-IT" w:eastAsia="it-IT" w:bidi="it-IT"/>
      </w:rPr>
    </w:lvl>
    <w:lvl w:ilvl="6" w:tplc="9F4A87D4">
      <w:numFmt w:val="bullet"/>
      <w:lvlText w:val="•"/>
      <w:lvlJc w:val="left"/>
      <w:pPr>
        <w:ind w:left="6131" w:hanging="131"/>
      </w:pPr>
      <w:rPr>
        <w:rFonts w:hint="default"/>
        <w:lang w:val="it-IT" w:eastAsia="it-IT" w:bidi="it-IT"/>
      </w:rPr>
    </w:lvl>
    <w:lvl w:ilvl="7" w:tplc="6BC84BB8">
      <w:numFmt w:val="bullet"/>
      <w:lvlText w:val="•"/>
      <w:lvlJc w:val="left"/>
      <w:pPr>
        <w:ind w:left="7133" w:hanging="131"/>
      </w:pPr>
      <w:rPr>
        <w:rFonts w:hint="default"/>
        <w:lang w:val="it-IT" w:eastAsia="it-IT" w:bidi="it-IT"/>
      </w:rPr>
    </w:lvl>
    <w:lvl w:ilvl="8" w:tplc="3EF226E4">
      <w:numFmt w:val="bullet"/>
      <w:lvlText w:val="•"/>
      <w:lvlJc w:val="left"/>
      <w:pPr>
        <w:ind w:left="8135" w:hanging="131"/>
      </w:pPr>
      <w:rPr>
        <w:rFonts w:hint="default"/>
        <w:lang w:val="it-IT" w:eastAsia="it-IT" w:bidi="it-IT"/>
      </w:rPr>
    </w:lvl>
  </w:abstractNum>
  <w:abstractNum w:abstractNumId="13" w15:restartNumberingAfterBreak="0">
    <w:nsid w:val="407F1873"/>
    <w:multiLevelType w:val="hybridMultilevel"/>
    <w:tmpl w:val="536E35A8"/>
    <w:lvl w:ilvl="0" w:tplc="E7925678">
      <w:numFmt w:val="bullet"/>
      <w:lvlText w:val="-"/>
      <w:lvlJc w:val="left"/>
      <w:pPr>
        <w:ind w:left="361" w:hanging="360"/>
      </w:pPr>
      <w:rPr>
        <w:rFonts w:ascii="Calibri" w:eastAsia="Calibri" w:hAnsi="Calibri" w:cs="Calibri" w:hint="default"/>
        <w:w w:val="100"/>
        <w:sz w:val="22"/>
        <w:szCs w:val="22"/>
        <w:lang w:val="it-IT" w:eastAsia="it-IT" w:bidi="it-IT"/>
      </w:rPr>
    </w:lvl>
    <w:lvl w:ilvl="1" w:tplc="C02E5A16">
      <w:numFmt w:val="bullet"/>
      <w:lvlText w:val="•"/>
      <w:lvlJc w:val="left"/>
      <w:pPr>
        <w:ind w:left="1297" w:hanging="360"/>
      </w:pPr>
      <w:rPr>
        <w:rFonts w:hint="default"/>
        <w:lang w:val="it-IT" w:eastAsia="it-IT" w:bidi="it-IT"/>
      </w:rPr>
    </w:lvl>
    <w:lvl w:ilvl="2" w:tplc="97820424">
      <w:numFmt w:val="bullet"/>
      <w:lvlText w:val="•"/>
      <w:lvlJc w:val="left"/>
      <w:pPr>
        <w:ind w:left="2227" w:hanging="360"/>
      </w:pPr>
      <w:rPr>
        <w:rFonts w:hint="default"/>
        <w:lang w:val="it-IT" w:eastAsia="it-IT" w:bidi="it-IT"/>
      </w:rPr>
    </w:lvl>
    <w:lvl w:ilvl="3" w:tplc="18F01778">
      <w:numFmt w:val="bullet"/>
      <w:lvlText w:val="•"/>
      <w:lvlJc w:val="left"/>
      <w:pPr>
        <w:ind w:left="3157" w:hanging="360"/>
      </w:pPr>
      <w:rPr>
        <w:rFonts w:hint="default"/>
        <w:lang w:val="it-IT" w:eastAsia="it-IT" w:bidi="it-IT"/>
      </w:rPr>
    </w:lvl>
    <w:lvl w:ilvl="4" w:tplc="D6CA7A26">
      <w:numFmt w:val="bullet"/>
      <w:lvlText w:val="•"/>
      <w:lvlJc w:val="left"/>
      <w:pPr>
        <w:ind w:left="4087" w:hanging="360"/>
      </w:pPr>
      <w:rPr>
        <w:rFonts w:hint="default"/>
        <w:lang w:val="it-IT" w:eastAsia="it-IT" w:bidi="it-IT"/>
      </w:rPr>
    </w:lvl>
    <w:lvl w:ilvl="5" w:tplc="8D14BB98">
      <w:numFmt w:val="bullet"/>
      <w:lvlText w:val="•"/>
      <w:lvlJc w:val="left"/>
      <w:pPr>
        <w:ind w:left="5017" w:hanging="360"/>
      </w:pPr>
      <w:rPr>
        <w:rFonts w:hint="default"/>
        <w:lang w:val="it-IT" w:eastAsia="it-IT" w:bidi="it-IT"/>
      </w:rPr>
    </w:lvl>
    <w:lvl w:ilvl="6" w:tplc="59FA3FDC">
      <w:numFmt w:val="bullet"/>
      <w:lvlText w:val="•"/>
      <w:lvlJc w:val="left"/>
      <w:pPr>
        <w:ind w:left="5947" w:hanging="360"/>
      </w:pPr>
      <w:rPr>
        <w:rFonts w:hint="default"/>
        <w:lang w:val="it-IT" w:eastAsia="it-IT" w:bidi="it-IT"/>
      </w:rPr>
    </w:lvl>
    <w:lvl w:ilvl="7" w:tplc="2FA67E68">
      <w:numFmt w:val="bullet"/>
      <w:lvlText w:val="•"/>
      <w:lvlJc w:val="left"/>
      <w:pPr>
        <w:ind w:left="6877" w:hanging="360"/>
      </w:pPr>
      <w:rPr>
        <w:rFonts w:hint="default"/>
        <w:lang w:val="it-IT" w:eastAsia="it-IT" w:bidi="it-IT"/>
      </w:rPr>
    </w:lvl>
    <w:lvl w:ilvl="8" w:tplc="CF2E9CD0">
      <w:numFmt w:val="bullet"/>
      <w:lvlText w:val="•"/>
      <w:lvlJc w:val="left"/>
      <w:pPr>
        <w:ind w:left="7807" w:hanging="360"/>
      </w:pPr>
      <w:rPr>
        <w:rFonts w:hint="default"/>
        <w:lang w:val="it-IT" w:eastAsia="it-IT" w:bidi="it-IT"/>
      </w:rPr>
    </w:lvl>
  </w:abstractNum>
  <w:abstractNum w:abstractNumId="14" w15:restartNumberingAfterBreak="0">
    <w:nsid w:val="40E13415"/>
    <w:multiLevelType w:val="hybridMultilevel"/>
    <w:tmpl w:val="145EBD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D92E2B"/>
    <w:multiLevelType w:val="hybridMultilevel"/>
    <w:tmpl w:val="F8322C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B955451"/>
    <w:multiLevelType w:val="hybridMultilevel"/>
    <w:tmpl w:val="C56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20462C"/>
    <w:multiLevelType w:val="hybridMultilevel"/>
    <w:tmpl w:val="E14CA8E8"/>
    <w:lvl w:ilvl="0" w:tplc="AD401CEE">
      <w:numFmt w:val="bullet"/>
      <w:pStyle w:val="Puntoelenco"/>
      <w:lvlText w:val="-"/>
      <w:lvlJc w:val="left"/>
      <w:pPr>
        <w:tabs>
          <w:tab w:val="num" w:pos="360"/>
        </w:tabs>
        <w:ind w:left="360" w:hanging="360"/>
      </w:pPr>
      <w:rPr>
        <w:rFonts w:hint="default"/>
      </w:rPr>
    </w:lvl>
    <w:lvl w:ilvl="1" w:tplc="4308DB48" w:tentative="1">
      <w:start w:val="1"/>
      <w:numFmt w:val="lowerLetter"/>
      <w:lvlText w:val="%2."/>
      <w:lvlJc w:val="left"/>
      <w:pPr>
        <w:tabs>
          <w:tab w:val="num" w:pos="1080"/>
        </w:tabs>
        <w:ind w:left="1080" w:hanging="360"/>
      </w:pPr>
    </w:lvl>
    <w:lvl w:ilvl="2" w:tplc="0AC44B3C" w:tentative="1">
      <w:start w:val="1"/>
      <w:numFmt w:val="lowerRoman"/>
      <w:lvlText w:val="%3."/>
      <w:lvlJc w:val="right"/>
      <w:pPr>
        <w:tabs>
          <w:tab w:val="num" w:pos="1800"/>
        </w:tabs>
        <w:ind w:left="1800" w:hanging="180"/>
      </w:pPr>
    </w:lvl>
    <w:lvl w:ilvl="3" w:tplc="B84E3462" w:tentative="1">
      <w:start w:val="1"/>
      <w:numFmt w:val="decimal"/>
      <w:lvlText w:val="%4."/>
      <w:lvlJc w:val="left"/>
      <w:pPr>
        <w:tabs>
          <w:tab w:val="num" w:pos="2520"/>
        </w:tabs>
        <w:ind w:left="2520" w:hanging="360"/>
      </w:pPr>
    </w:lvl>
    <w:lvl w:ilvl="4" w:tplc="E3F48466" w:tentative="1">
      <w:start w:val="1"/>
      <w:numFmt w:val="lowerLetter"/>
      <w:lvlText w:val="%5."/>
      <w:lvlJc w:val="left"/>
      <w:pPr>
        <w:tabs>
          <w:tab w:val="num" w:pos="3240"/>
        </w:tabs>
        <w:ind w:left="3240" w:hanging="360"/>
      </w:pPr>
    </w:lvl>
    <w:lvl w:ilvl="5" w:tplc="9DAAF2CA" w:tentative="1">
      <w:start w:val="1"/>
      <w:numFmt w:val="lowerRoman"/>
      <w:lvlText w:val="%6."/>
      <w:lvlJc w:val="right"/>
      <w:pPr>
        <w:tabs>
          <w:tab w:val="num" w:pos="3960"/>
        </w:tabs>
        <w:ind w:left="3960" w:hanging="180"/>
      </w:pPr>
    </w:lvl>
    <w:lvl w:ilvl="6" w:tplc="E586F6B0" w:tentative="1">
      <w:start w:val="1"/>
      <w:numFmt w:val="decimal"/>
      <w:lvlText w:val="%7."/>
      <w:lvlJc w:val="left"/>
      <w:pPr>
        <w:tabs>
          <w:tab w:val="num" w:pos="4680"/>
        </w:tabs>
        <w:ind w:left="4680" w:hanging="360"/>
      </w:pPr>
    </w:lvl>
    <w:lvl w:ilvl="7" w:tplc="7B22478C" w:tentative="1">
      <w:start w:val="1"/>
      <w:numFmt w:val="lowerLetter"/>
      <w:lvlText w:val="%8."/>
      <w:lvlJc w:val="left"/>
      <w:pPr>
        <w:tabs>
          <w:tab w:val="num" w:pos="5400"/>
        </w:tabs>
        <w:ind w:left="5400" w:hanging="360"/>
      </w:pPr>
    </w:lvl>
    <w:lvl w:ilvl="8" w:tplc="11DA3704" w:tentative="1">
      <w:start w:val="1"/>
      <w:numFmt w:val="lowerRoman"/>
      <w:lvlText w:val="%9."/>
      <w:lvlJc w:val="right"/>
      <w:pPr>
        <w:tabs>
          <w:tab w:val="num" w:pos="6120"/>
        </w:tabs>
        <w:ind w:left="6120" w:hanging="180"/>
      </w:pPr>
    </w:lvl>
  </w:abstractNum>
  <w:abstractNum w:abstractNumId="18" w15:restartNumberingAfterBreak="0">
    <w:nsid w:val="6ADF4B7F"/>
    <w:multiLevelType w:val="hybridMultilevel"/>
    <w:tmpl w:val="A0E64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2C12E1"/>
    <w:multiLevelType w:val="hybridMultilevel"/>
    <w:tmpl w:val="F8CE8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FB4F24"/>
    <w:multiLevelType w:val="hybridMultilevel"/>
    <w:tmpl w:val="C9EAA87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75D825AA"/>
    <w:multiLevelType w:val="hybridMultilevel"/>
    <w:tmpl w:val="81CA85D6"/>
    <w:lvl w:ilvl="0" w:tplc="C11CCD2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B777FF"/>
    <w:multiLevelType w:val="hybridMultilevel"/>
    <w:tmpl w:val="AB22D7B0"/>
    <w:lvl w:ilvl="0" w:tplc="2F14889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7"/>
  </w:num>
  <w:num w:numId="5">
    <w:abstractNumId w:val="3"/>
  </w:num>
  <w:num w:numId="6">
    <w:abstractNumId w:val="7"/>
  </w:num>
  <w:num w:numId="7">
    <w:abstractNumId w:val="13"/>
  </w:num>
  <w:num w:numId="8">
    <w:abstractNumId w:val="12"/>
  </w:num>
  <w:num w:numId="9">
    <w:abstractNumId w:val="5"/>
  </w:num>
  <w:num w:numId="10">
    <w:abstractNumId w:val="14"/>
  </w:num>
  <w:num w:numId="11">
    <w:abstractNumId w:val="15"/>
  </w:num>
  <w:num w:numId="12">
    <w:abstractNumId w:val="19"/>
  </w:num>
  <w:num w:numId="13">
    <w:abstractNumId w:val="21"/>
  </w:num>
  <w:num w:numId="14">
    <w:abstractNumId w:val="10"/>
  </w:num>
  <w:num w:numId="15">
    <w:abstractNumId w:val="6"/>
  </w:num>
  <w:num w:numId="16">
    <w:abstractNumId w:val="18"/>
  </w:num>
  <w:num w:numId="17">
    <w:abstractNumId w:val="20"/>
  </w:num>
  <w:num w:numId="18">
    <w:abstractNumId w:val="8"/>
  </w:num>
  <w:num w:numId="19">
    <w:abstractNumId w:val="9"/>
  </w:num>
  <w:num w:numId="20">
    <w:abstractNumId w:val="16"/>
  </w:num>
  <w:num w:numId="21">
    <w:abstractNumId w:val="2"/>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8A"/>
    <w:rsid w:val="00001488"/>
    <w:rsid w:val="00004B6F"/>
    <w:rsid w:val="00006FDC"/>
    <w:rsid w:val="000076E0"/>
    <w:rsid w:val="0001205B"/>
    <w:rsid w:val="000125EA"/>
    <w:rsid w:val="00017B4C"/>
    <w:rsid w:val="000200E6"/>
    <w:rsid w:val="00024569"/>
    <w:rsid w:val="0003172A"/>
    <w:rsid w:val="00043B1E"/>
    <w:rsid w:val="000530C9"/>
    <w:rsid w:val="000648B9"/>
    <w:rsid w:val="00070871"/>
    <w:rsid w:val="000709AC"/>
    <w:rsid w:val="00081B5B"/>
    <w:rsid w:val="000829EE"/>
    <w:rsid w:val="00094EFA"/>
    <w:rsid w:val="000A031A"/>
    <w:rsid w:val="000A269D"/>
    <w:rsid w:val="000A2D32"/>
    <w:rsid w:val="000C4451"/>
    <w:rsid w:val="000D3EDB"/>
    <w:rsid w:val="000D4012"/>
    <w:rsid w:val="000E04A6"/>
    <w:rsid w:val="000E4B69"/>
    <w:rsid w:val="000E5731"/>
    <w:rsid w:val="000E5FCB"/>
    <w:rsid w:val="0010113B"/>
    <w:rsid w:val="00101CE2"/>
    <w:rsid w:val="00105B95"/>
    <w:rsid w:val="0012029C"/>
    <w:rsid w:val="00121B95"/>
    <w:rsid w:val="00123460"/>
    <w:rsid w:val="00123F2C"/>
    <w:rsid w:val="00127CB9"/>
    <w:rsid w:val="00142E90"/>
    <w:rsid w:val="00153518"/>
    <w:rsid w:val="00155633"/>
    <w:rsid w:val="001620BC"/>
    <w:rsid w:val="00162366"/>
    <w:rsid w:val="00163C6D"/>
    <w:rsid w:val="00176F61"/>
    <w:rsid w:val="00180C85"/>
    <w:rsid w:val="00184F52"/>
    <w:rsid w:val="00186E6A"/>
    <w:rsid w:val="00192E85"/>
    <w:rsid w:val="00193458"/>
    <w:rsid w:val="00195466"/>
    <w:rsid w:val="001A38C1"/>
    <w:rsid w:val="001C19F3"/>
    <w:rsid w:val="001D19D5"/>
    <w:rsid w:val="001D5353"/>
    <w:rsid w:val="001D66B8"/>
    <w:rsid w:val="001F044F"/>
    <w:rsid w:val="001F41F8"/>
    <w:rsid w:val="0020429B"/>
    <w:rsid w:val="00213954"/>
    <w:rsid w:val="00215ADF"/>
    <w:rsid w:val="00215D44"/>
    <w:rsid w:val="00225098"/>
    <w:rsid w:val="002270A6"/>
    <w:rsid w:val="00235DBF"/>
    <w:rsid w:val="002401B5"/>
    <w:rsid w:val="0024446D"/>
    <w:rsid w:val="0024540C"/>
    <w:rsid w:val="0025680D"/>
    <w:rsid w:val="0026390E"/>
    <w:rsid w:val="002728D3"/>
    <w:rsid w:val="00277104"/>
    <w:rsid w:val="0028285D"/>
    <w:rsid w:val="00291246"/>
    <w:rsid w:val="0029149C"/>
    <w:rsid w:val="00291F5C"/>
    <w:rsid w:val="002A2FD0"/>
    <w:rsid w:val="002A50B7"/>
    <w:rsid w:val="002A526C"/>
    <w:rsid w:val="002B1BBD"/>
    <w:rsid w:val="002C0AE2"/>
    <w:rsid w:val="002C2F85"/>
    <w:rsid w:val="002D49E0"/>
    <w:rsid w:val="002E31EC"/>
    <w:rsid w:val="002E3C9F"/>
    <w:rsid w:val="002F2169"/>
    <w:rsid w:val="00316C4F"/>
    <w:rsid w:val="003323E1"/>
    <w:rsid w:val="00335943"/>
    <w:rsid w:val="003500C5"/>
    <w:rsid w:val="0035249E"/>
    <w:rsid w:val="0036231E"/>
    <w:rsid w:val="00362E7C"/>
    <w:rsid w:val="00366CA4"/>
    <w:rsid w:val="0036752D"/>
    <w:rsid w:val="00390EF3"/>
    <w:rsid w:val="003A079E"/>
    <w:rsid w:val="003B143E"/>
    <w:rsid w:val="003C19DB"/>
    <w:rsid w:val="003C3D0C"/>
    <w:rsid w:val="003C640D"/>
    <w:rsid w:val="003C6A97"/>
    <w:rsid w:val="003D40CC"/>
    <w:rsid w:val="003D5B24"/>
    <w:rsid w:val="003D6464"/>
    <w:rsid w:val="003E2B0E"/>
    <w:rsid w:val="003F0868"/>
    <w:rsid w:val="003F5053"/>
    <w:rsid w:val="003F55A3"/>
    <w:rsid w:val="00400E75"/>
    <w:rsid w:val="00401F11"/>
    <w:rsid w:val="0041648F"/>
    <w:rsid w:val="00421ED7"/>
    <w:rsid w:val="00434AC1"/>
    <w:rsid w:val="004626DA"/>
    <w:rsid w:val="00464B8D"/>
    <w:rsid w:val="004730B4"/>
    <w:rsid w:val="00473A93"/>
    <w:rsid w:val="0047404A"/>
    <w:rsid w:val="00481942"/>
    <w:rsid w:val="00487322"/>
    <w:rsid w:val="004876AF"/>
    <w:rsid w:val="004917F4"/>
    <w:rsid w:val="00497809"/>
    <w:rsid w:val="004A077A"/>
    <w:rsid w:val="004A3471"/>
    <w:rsid w:val="004B3637"/>
    <w:rsid w:val="004C1FD9"/>
    <w:rsid w:val="004C38FA"/>
    <w:rsid w:val="004C45C3"/>
    <w:rsid w:val="004D5E0C"/>
    <w:rsid w:val="004E5DA0"/>
    <w:rsid w:val="004F1A4D"/>
    <w:rsid w:val="00500E0E"/>
    <w:rsid w:val="00505B14"/>
    <w:rsid w:val="00517380"/>
    <w:rsid w:val="005231D4"/>
    <w:rsid w:val="00524682"/>
    <w:rsid w:val="00525162"/>
    <w:rsid w:val="0052516E"/>
    <w:rsid w:val="00530AAF"/>
    <w:rsid w:val="005315D5"/>
    <w:rsid w:val="00534DB1"/>
    <w:rsid w:val="00543965"/>
    <w:rsid w:val="00545461"/>
    <w:rsid w:val="005469A2"/>
    <w:rsid w:val="00552ADE"/>
    <w:rsid w:val="00562515"/>
    <w:rsid w:val="00566FF0"/>
    <w:rsid w:val="00572717"/>
    <w:rsid w:val="00573156"/>
    <w:rsid w:val="005756B1"/>
    <w:rsid w:val="005774C9"/>
    <w:rsid w:val="005908D7"/>
    <w:rsid w:val="00592229"/>
    <w:rsid w:val="00596BFE"/>
    <w:rsid w:val="005A2CF0"/>
    <w:rsid w:val="005A6D8A"/>
    <w:rsid w:val="005B4F4F"/>
    <w:rsid w:val="005D15C0"/>
    <w:rsid w:val="005F073E"/>
    <w:rsid w:val="005F4D02"/>
    <w:rsid w:val="0060468B"/>
    <w:rsid w:val="006102AB"/>
    <w:rsid w:val="00614193"/>
    <w:rsid w:val="00615977"/>
    <w:rsid w:val="00623B1B"/>
    <w:rsid w:val="00651424"/>
    <w:rsid w:val="006564CA"/>
    <w:rsid w:val="00666F1E"/>
    <w:rsid w:val="00675E4C"/>
    <w:rsid w:val="00676B10"/>
    <w:rsid w:val="00683B65"/>
    <w:rsid w:val="00686A65"/>
    <w:rsid w:val="00693FDB"/>
    <w:rsid w:val="006A63F2"/>
    <w:rsid w:val="006B5C06"/>
    <w:rsid w:val="006D1A08"/>
    <w:rsid w:val="006F0055"/>
    <w:rsid w:val="006F2716"/>
    <w:rsid w:val="00705465"/>
    <w:rsid w:val="00705F3E"/>
    <w:rsid w:val="00710E75"/>
    <w:rsid w:val="00723431"/>
    <w:rsid w:val="007305A0"/>
    <w:rsid w:val="007378B3"/>
    <w:rsid w:val="00740D3F"/>
    <w:rsid w:val="0074107D"/>
    <w:rsid w:val="007420F9"/>
    <w:rsid w:val="0074260A"/>
    <w:rsid w:val="00746F76"/>
    <w:rsid w:val="007561D2"/>
    <w:rsid w:val="007570AD"/>
    <w:rsid w:val="0076054C"/>
    <w:rsid w:val="00763FCB"/>
    <w:rsid w:val="00764322"/>
    <w:rsid w:val="00764B0C"/>
    <w:rsid w:val="007650D6"/>
    <w:rsid w:val="00784691"/>
    <w:rsid w:val="00795B16"/>
    <w:rsid w:val="007A0156"/>
    <w:rsid w:val="007A0F10"/>
    <w:rsid w:val="007A3F41"/>
    <w:rsid w:val="007B2620"/>
    <w:rsid w:val="007B26BD"/>
    <w:rsid w:val="007B2DCB"/>
    <w:rsid w:val="007C2A4D"/>
    <w:rsid w:val="007D1021"/>
    <w:rsid w:val="007E6EC2"/>
    <w:rsid w:val="008007FB"/>
    <w:rsid w:val="008016CA"/>
    <w:rsid w:val="00801AB3"/>
    <w:rsid w:val="0080283F"/>
    <w:rsid w:val="00803A35"/>
    <w:rsid w:val="00805919"/>
    <w:rsid w:val="00815F6E"/>
    <w:rsid w:val="008174EB"/>
    <w:rsid w:val="00826B09"/>
    <w:rsid w:val="008365D7"/>
    <w:rsid w:val="00837959"/>
    <w:rsid w:val="0084022A"/>
    <w:rsid w:val="0084448A"/>
    <w:rsid w:val="008541BF"/>
    <w:rsid w:val="0087647E"/>
    <w:rsid w:val="00877ABA"/>
    <w:rsid w:val="008914CB"/>
    <w:rsid w:val="00893BF9"/>
    <w:rsid w:val="008A254D"/>
    <w:rsid w:val="008B002B"/>
    <w:rsid w:val="008B1E62"/>
    <w:rsid w:val="008C2F76"/>
    <w:rsid w:val="008C4637"/>
    <w:rsid w:val="008D2C5A"/>
    <w:rsid w:val="008D67A2"/>
    <w:rsid w:val="008D698C"/>
    <w:rsid w:val="008E26F9"/>
    <w:rsid w:val="008F09E0"/>
    <w:rsid w:val="008F29A4"/>
    <w:rsid w:val="008F7723"/>
    <w:rsid w:val="00905F41"/>
    <w:rsid w:val="009127D8"/>
    <w:rsid w:val="009154AD"/>
    <w:rsid w:val="00916F5C"/>
    <w:rsid w:val="0091711E"/>
    <w:rsid w:val="0093036F"/>
    <w:rsid w:val="0093394C"/>
    <w:rsid w:val="00937275"/>
    <w:rsid w:val="00946336"/>
    <w:rsid w:val="009474E8"/>
    <w:rsid w:val="0095221E"/>
    <w:rsid w:val="00953DC9"/>
    <w:rsid w:val="00956352"/>
    <w:rsid w:val="009602FF"/>
    <w:rsid w:val="00963FFC"/>
    <w:rsid w:val="00966C33"/>
    <w:rsid w:val="009674B3"/>
    <w:rsid w:val="009946B3"/>
    <w:rsid w:val="009A1FC5"/>
    <w:rsid w:val="009A213C"/>
    <w:rsid w:val="009A5981"/>
    <w:rsid w:val="009A6910"/>
    <w:rsid w:val="009A76CD"/>
    <w:rsid w:val="009B0734"/>
    <w:rsid w:val="009B2F54"/>
    <w:rsid w:val="009C00E4"/>
    <w:rsid w:val="009C0101"/>
    <w:rsid w:val="009C6F55"/>
    <w:rsid w:val="009D4B8A"/>
    <w:rsid w:val="009D6409"/>
    <w:rsid w:val="009E0EA4"/>
    <w:rsid w:val="009E11B4"/>
    <w:rsid w:val="009E24D6"/>
    <w:rsid w:val="009E3020"/>
    <w:rsid w:val="009E4AE2"/>
    <w:rsid w:val="009F3FE4"/>
    <w:rsid w:val="009F4D5B"/>
    <w:rsid w:val="00A012CA"/>
    <w:rsid w:val="00A01B52"/>
    <w:rsid w:val="00A117A0"/>
    <w:rsid w:val="00A125F5"/>
    <w:rsid w:val="00A1346C"/>
    <w:rsid w:val="00A13F58"/>
    <w:rsid w:val="00A169E0"/>
    <w:rsid w:val="00A17821"/>
    <w:rsid w:val="00A26EB5"/>
    <w:rsid w:val="00A302DF"/>
    <w:rsid w:val="00A34E87"/>
    <w:rsid w:val="00A36DB4"/>
    <w:rsid w:val="00A415C7"/>
    <w:rsid w:val="00A5061C"/>
    <w:rsid w:val="00A51312"/>
    <w:rsid w:val="00A57591"/>
    <w:rsid w:val="00A62458"/>
    <w:rsid w:val="00A6392F"/>
    <w:rsid w:val="00A639FF"/>
    <w:rsid w:val="00A65601"/>
    <w:rsid w:val="00A92C40"/>
    <w:rsid w:val="00AB6546"/>
    <w:rsid w:val="00AC778E"/>
    <w:rsid w:val="00AC7C85"/>
    <w:rsid w:val="00AD20E4"/>
    <w:rsid w:val="00AD2699"/>
    <w:rsid w:val="00AD3351"/>
    <w:rsid w:val="00AE3747"/>
    <w:rsid w:val="00AF1B6B"/>
    <w:rsid w:val="00AF1F45"/>
    <w:rsid w:val="00AF3907"/>
    <w:rsid w:val="00B00A68"/>
    <w:rsid w:val="00B1068F"/>
    <w:rsid w:val="00B1377A"/>
    <w:rsid w:val="00B16AC3"/>
    <w:rsid w:val="00B27EFF"/>
    <w:rsid w:val="00B3192F"/>
    <w:rsid w:val="00B31DBA"/>
    <w:rsid w:val="00B34EA3"/>
    <w:rsid w:val="00B41F27"/>
    <w:rsid w:val="00B42F95"/>
    <w:rsid w:val="00B45773"/>
    <w:rsid w:val="00B51B2D"/>
    <w:rsid w:val="00B54962"/>
    <w:rsid w:val="00B568BB"/>
    <w:rsid w:val="00B60161"/>
    <w:rsid w:val="00B800B6"/>
    <w:rsid w:val="00B804E9"/>
    <w:rsid w:val="00B90E74"/>
    <w:rsid w:val="00B9357B"/>
    <w:rsid w:val="00B94359"/>
    <w:rsid w:val="00B9611F"/>
    <w:rsid w:val="00B97E86"/>
    <w:rsid w:val="00BB5174"/>
    <w:rsid w:val="00BC28FB"/>
    <w:rsid w:val="00BC69BF"/>
    <w:rsid w:val="00BD51A8"/>
    <w:rsid w:val="00BD7DFA"/>
    <w:rsid w:val="00BE0B77"/>
    <w:rsid w:val="00BE0D10"/>
    <w:rsid w:val="00BF6192"/>
    <w:rsid w:val="00C02194"/>
    <w:rsid w:val="00C03006"/>
    <w:rsid w:val="00C11614"/>
    <w:rsid w:val="00C121EE"/>
    <w:rsid w:val="00C13B0B"/>
    <w:rsid w:val="00C152C5"/>
    <w:rsid w:val="00C2338E"/>
    <w:rsid w:val="00C2691E"/>
    <w:rsid w:val="00C31A32"/>
    <w:rsid w:val="00C35C12"/>
    <w:rsid w:val="00C41BCC"/>
    <w:rsid w:val="00C43BD1"/>
    <w:rsid w:val="00C511B8"/>
    <w:rsid w:val="00C511F2"/>
    <w:rsid w:val="00C530FE"/>
    <w:rsid w:val="00C551AC"/>
    <w:rsid w:val="00C60FD5"/>
    <w:rsid w:val="00C63FA5"/>
    <w:rsid w:val="00C64171"/>
    <w:rsid w:val="00C65DED"/>
    <w:rsid w:val="00C75257"/>
    <w:rsid w:val="00C76A3B"/>
    <w:rsid w:val="00C77DC7"/>
    <w:rsid w:val="00CA3A35"/>
    <w:rsid w:val="00CA7D3C"/>
    <w:rsid w:val="00CB3332"/>
    <w:rsid w:val="00CB5025"/>
    <w:rsid w:val="00CC394A"/>
    <w:rsid w:val="00CC457F"/>
    <w:rsid w:val="00CD0E17"/>
    <w:rsid w:val="00CD4194"/>
    <w:rsid w:val="00CE2862"/>
    <w:rsid w:val="00CE29C2"/>
    <w:rsid w:val="00D07258"/>
    <w:rsid w:val="00D12062"/>
    <w:rsid w:val="00D13C27"/>
    <w:rsid w:val="00D201E4"/>
    <w:rsid w:val="00D22708"/>
    <w:rsid w:val="00D267E3"/>
    <w:rsid w:val="00D30D2A"/>
    <w:rsid w:val="00D422DC"/>
    <w:rsid w:val="00D43576"/>
    <w:rsid w:val="00D509E3"/>
    <w:rsid w:val="00D57B2C"/>
    <w:rsid w:val="00D64124"/>
    <w:rsid w:val="00D70AAF"/>
    <w:rsid w:val="00D718C6"/>
    <w:rsid w:val="00D72F6C"/>
    <w:rsid w:val="00D773C9"/>
    <w:rsid w:val="00D80EEA"/>
    <w:rsid w:val="00D93D6A"/>
    <w:rsid w:val="00D944E1"/>
    <w:rsid w:val="00D94D15"/>
    <w:rsid w:val="00D950DD"/>
    <w:rsid w:val="00D95FC2"/>
    <w:rsid w:val="00D96642"/>
    <w:rsid w:val="00DA69B1"/>
    <w:rsid w:val="00DA7397"/>
    <w:rsid w:val="00DB52A9"/>
    <w:rsid w:val="00DB733B"/>
    <w:rsid w:val="00DC14D9"/>
    <w:rsid w:val="00DC45F8"/>
    <w:rsid w:val="00DD5D74"/>
    <w:rsid w:val="00DE13B3"/>
    <w:rsid w:val="00DF162B"/>
    <w:rsid w:val="00DF5B65"/>
    <w:rsid w:val="00E11519"/>
    <w:rsid w:val="00E15C74"/>
    <w:rsid w:val="00E2350A"/>
    <w:rsid w:val="00E2399A"/>
    <w:rsid w:val="00E26123"/>
    <w:rsid w:val="00E27494"/>
    <w:rsid w:val="00E32F97"/>
    <w:rsid w:val="00E466FD"/>
    <w:rsid w:val="00E54B56"/>
    <w:rsid w:val="00E55D0A"/>
    <w:rsid w:val="00E56380"/>
    <w:rsid w:val="00E5754E"/>
    <w:rsid w:val="00E63024"/>
    <w:rsid w:val="00E63897"/>
    <w:rsid w:val="00E71E9A"/>
    <w:rsid w:val="00E7607B"/>
    <w:rsid w:val="00E76CFF"/>
    <w:rsid w:val="00E76FE9"/>
    <w:rsid w:val="00E774E4"/>
    <w:rsid w:val="00E80263"/>
    <w:rsid w:val="00E84EDD"/>
    <w:rsid w:val="00E904C4"/>
    <w:rsid w:val="00E94AB4"/>
    <w:rsid w:val="00E95BD7"/>
    <w:rsid w:val="00EA7BF4"/>
    <w:rsid w:val="00EB292B"/>
    <w:rsid w:val="00EB31FE"/>
    <w:rsid w:val="00EB3D41"/>
    <w:rsid w:val="00EB3FBD"/>
    <w:rsid w:val="00ED106A"/>
    <w:rsid w:val="00ED70B9"/>
    <w:rsid w:val="00EE13B7"/>
    <w:rsid w:val="00EE3FAC"/>
    <w:rsid w:val="00EF6606"/>
    <w:rsid w:val="00EF6824"/>
    <w:rsid w:val="00F0360C"/>
    <w:rsid w:val="00F04A79"/>
    <w:rsid w:val="00F11E8F"/>
    <w:rsid w:val="00F33AFD"/>
    <w:rsid w:val="00F35745"/>
    <w:rsid w:val="00F35A61"/>
    <w:rsid w:val="00F61535"/>
    <w:rsid w:val="00F61819"/>
    <w:rsid w:val="00F67B72"/>
    <w:rsid w:val="00F746B6"/>
    <w:rsid w:val="00F77ACC"/>
    <w:rsid w:val="00F808D2"/>
    <w:rsid w:val="00F81001"/>
    <w:rsid w:val="00F8526F"/>
    <w:rsid w:val="00F864FA"/>
    <w:rsid w:val="00F92195"/>
    <w:rsid w:val="00F965A1"/>
    <w:rsid w:val="00FA62C3"/>
    <w:rsid w:val="00FB0FDF"/>
    <w:rsid w:val="00FC4701"/>
    <w:rsid w:val="00FD7848"/>
    <w:rsid w:val="00FE0743"/>
    <w:rsid w:val="00FE1F44"/>
    <w:rsid w:val="00FE28A2"/>
    <w:rsid w:val="00FF3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5BCC23"/>
  <w15:docId w15:val="{CE75813E-0DD5-4FF7-A7F5-2C19092A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9E0"/>
    <w:rPr>
      <w:sz w:val="24"/>
      <w:szCs w:val="24"/>
    </w:rPr>
  </w:style>
  <w:style w:type="paragraph" w:styleId="Titolo1">
    <w:name w:val="heading 1"/>
    <w:basedOn w:val="Normale"/>
    <w:next w:val="Normale"/>
    <w:qFormat/>
    <w:pPr>
      <w:keepNext/>
      <w:numPr>
        <w:numId w:val="1"/>
      </w:numPr>
      <w:jc w:val="center"/>
      <w:outlineLvl w:val="0"/>
    </w:pPr>
  </w:style>
  <w:style w:type="paragraph" w:styleId="Titolo2">
    <w:name w:val="heading 2"/>
    <w:basedOn w:val="Normale"/>
    <w:next w:val="Normale"/>
    <w:qFormat/>
    <w:pPr>
      <w:keepNext/>
      <w:numPr>
        <w:ilvl w:val="1"/>
        <w:numId w:val="1"/>
      </w:numPr>
      <w:outlineLvl w:val="1"/>
    </w:pPr>
    <w:rPr>
      <w:sz w:val="52"/>
    </w:rPr>
  </w:style>
  <w:style w:type="paragraph" w:styleId="Titolo3">
    <w:name w:val="heading 3"/>
    <w:basedOn w:val="Normale"/>
    <w:next w:val="Normale"/>
    <w:qFormat/>
    <w:pPr>
      <w:keepNext/>
      <w:numPr>
        <w:ilvl w:val="2"/>
        <w:numId w:val="1"/>
      </w:numPr>
      <w:jc w:val="center"/>
      <w:outlineLvl w:val="2"/>
    </w:pPr>
    <w:rPr>
      <w:b/>
    </w:rPr>
  </w:style>
  <w:style w:type="paragraph" w:styleId="Titolo4">
    <w:name w:val="heading 4"/>
    <w:basedOn w:val="Normale"/>
    <w:next w:val="Normale"/>
    <w:qFormat/>
    <w:pPr>
      <w:keepNext/>
      <w:numPr>
        <w:ilvl w:val="3"/>
        <w:numId w:val="1"/>
      </w:numPr>
      <w:outlineLvl w:val="3"/>
    </w:pPr>
  </w:style>
  <w:style w:type="paragraph" w:styleId="Titolo5">
    <w:name w:val="heading 5"/>
    <w:basedOn w:val="Normale"/>
    <w:next w:val="Normale"/>
    <w:qFormat/>
    <w:pPr>
      <w:keepNext/>
      <w:numPr>
        <w:ilvl w:val="4"/>
        <w:numId w:val="1"/>
      </w:numPr>
      <w:spacing w:line="360" w:lineRule="auto"/>
      <w:ind w:left="5664" w:firstLine="708"/>
      <w:outlineLvl w:val="4"/>
    </w:pPr>
    <w:rPr>
      <w:sz w:val="28"/>
    </w:rPr>
  </w:style>
  <w:style w:type="paragraph" w:styleId="Titolo6">
    <w:name w:val="heading 6"/>
    <w:basedOn w:val="Normale"/>
    <w:next w:val="Normale"/>
    <w:qFormat/>
    <w:pPr>
      <w:keepNext/>
      <w:numPr>
        <w:ilvl w:val="5"/>
        <w:numId w:val="1"/>
      </w:numPr>
      <w:spacing w:line="360" w:lineRule="auto"/>
      <w:ind w:left="5664" w:firstLine="708"/>
      <w:jc w:val="both"/>
      <w:outlineLvl w:val="5"/>
    </w:pPr>
    <w:rPr>
      <w:sz w:val="28"/>
    </w:rPr>
  </w:style>
  <w:style w:type="paragraph" w:styleId="Titolo7">
    <w:name w:val="heading 7"/>
    <w:basedOn w:val="Normale"/>
    <w:next w:val="Normale"/>
    <w:qFormat/>
    <w:pPr>
      <w:keepNext/>
      <w:numPr>
        <w:ilvl w:val="6"/>
        <w:numId w:val="1"/>
      </w:numPr>
      <w:outlineLvl w:val="6"/>
    </w:pPr>
    <w:rPr>
      <w:sz w:val="32"/>
    </w:rPr>
  </w:style>
  <w:style w:type="paragraph" w:styleId="Titolo8">
    <w:name w:val="heading 8"/>
    <w:basedOn w:val="Normale"/>
    <w:next w:val="Normale"/>
    <w:qFormat/>
    <w:pPr>
      <w:keepNext/>
      <w:numPr>
        <w:ilvl w:val="7"/>
        <w:numId w:val="1"/>
      </w:numPr>
      <w:outlineLvl w:val="7"/>
    </w:pPr>
    <w:rPr>
      <w:sz w:val="28"/>
    </w:rPr>
  </w:style>
  <w:style w:type="paragraph" w:styleId="Titolo9">
    <w:name w:val="heading 9"/>
    <w:basedOn w:val="Normale"/>
    <w:next w:val="Normale"/>
    <w:qFormat/>
    <w:pPr>
      <w:keepNext/>
      <w:numPr>
        <w:ilvl w:val="8"/>
        <w:numId w:val="1"/>
      </w:numPr>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line="360" w:lineRule="auto"/>
    </w:pPr>
    <w:rPr>
      <w:sz w:val="32"/>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spacing w:line="360" w:lineRule="auto"/>
      <w:jc w:val="both"/>
    </w:pPr>
    <w:rPr>
      <w:sz w:val="28"/>
    </w:rPr>
  </w:style>
  <w:style w:type="paragraph" w:customStyle="1" w:styleId="Corpodeltesto31">
    <w:name w:val="Corpo del testo 31"/>
    <w:basedOn w:val="Normale"/>
    <w:rPr>
      <w:sz w:val="28"/>
    </w:rPr>
  </w:style>
  <w:style w:type="paragraph" w:styleId="Rientrocorpodeltesto">
    <w:name w:val="Body Text Indent"/>
    <w:basedOn w:val="Normale"/>
    <w:pPr>
      <w:ind w:left="360"/>
    </w:pPr>
  </w:style>
  <w:style w:type="paragraph" w:styleId="Testofumetto">
    <w:name w:val="Balloon Text"/>
    <w:basedOn w:val="Normale"/>
    <w:link w:val="TestofumettoCarattere"/>
    <w:uiPriority w:val="99"/>
    <w:semiHidden/>
    <w:unhideWhenUsed/>
    <w:rsid w:val="00C64171"/>
    <w:rPr>
      <w:rFonts w:ascii="Tahoma" w:hAnsi="Tahoma" w:cs="Tahoma"/>
      <w:sz w:val="16"/>
      <w:szCs w:val="16"/>
    </w:rPr>
  </w:style>
  <w:style w:type="character" w:customStyle="1" w:styleId="TestofumettoCarattere">
    <w:name w:val="Testo fumetto Carattere"/>
    <w:link w:val="Testofumetto"/>
    <w:uiPriority w:val="99"/>
    <w:semiHidden/>
    <w:rsid w:val="00C64171"/>
    <w:rPr>
      <w:rFonts w:ascii="Tahoma" w:hAnsi="Tahoma" w:cs="Tahoma"/>
      <w:sz w:val="16"/>
      <w:szCs w:val="16"/>
      <w:lang w:eastAsia="ar-SA"/>
    </w:rPr>
  </w:style>
  <w:style w:type="paragraph" w:styleId="Intestazione">
    <w:name w:val="header"/>
    <w:basedOn w:val="Normale"/>
    <w:link w:val="IntestazioneCarattere"/>
    <w:unhideWhenUsed/>
    <w:rsid w:val="000E5731"/>
    <w:pPr>
      <w:tabs>
        <w:tab w:val="center" w:pos="4819"/>
        <w:tab w:val="right" w:pos="9638"/>
      </w:tabs>
    </w:pPr>
  </w:style>
  <w:style w:type="character" w:customStyle="1" w:styleId="IntestazioneCarattere">
    <w:name w:val="Intestazione Carattere"/>
    <w:link w:val="Intestazione"/>
    <w:rsid w:val="000E5731"/>
    <w:rPr>
      <w:lang w:eastAsia="ar-SA"/>
    </w:rPr>
  </w:style>
  <w:style w:type="paragraph" w:styleId="Pidipagina">
    <w:name w:val="footer"/>
    <w:basedOn w:val="Normale"/>
    <w:link w:val="PidipaginaCarattere"/>
    <w:uiPriority w:val="99"/>
    <w:unhideWhenUsed/>
    <w:rsid w:val="000E5731"/>
    <w:pPr>
      <w:tabs>
        <w:tab w:val="center" w:pos="4819"/>
        <w:tab w:val="right" w:pos="9638"/>
      </w:tabs>
    </w:pPr>
  </w:style>
  <w:style w:type="character" w:customStyle="1" w:styleId="PidipaginaCarattere">
    <w:name w:val="Piè di pagina Carattere"/>
    <w:link w:val="Pidipagina"/>
    <w:uiPriority w:val="99"/>
    <w:rsid w:val="000E5731"/>
    <w:rPr>
      <w:lang w:eastAsia="ar-SA"/>
    </w:rPr>
  </w:style>
  <w:style w:type="character" w:styleId="Collegamentoipertestuale">
    <w:name w:val="Hyperlink"/>
    <w:uiPriority w:val="99"/>
    <w:unhideWhenUsed/>
    <w:rsid w:val="00710E75"/>
    <w:rPr>
      <w:color w:val="0563C1"/>
      <w:u w:val="single"/>
    </w:rPr>
  </w:style>
  <w:style w:type="character" w:customStyle="1" w:styleId="Menzionenonrisolta1">
    <w:name w:val="Menzione non risolta1"/>
    <w:uiPriority w:val="99"/>
    <w:semiHidden/>
    <w:unhideWhenUsed/>
    <w:rsid w:val="00710E75"/>
    <w:rPr>
      <w:color w:val="605E5C"/>
      <w:shd w:val="clear" w:color="auto" w:fill="E1DFDD"/>
    </w:rPr>
  </w:style>
  <w:style w:type="character" w:customStyle="1" w:styleId="m197973511729351976apple-converted-space">
    <w:name w:val="m_197973511729351976apple-converted-space"/>
    <w:basedOn w:val="Carpredefinitoparagrafo"/>
    <w:rsid w:val="00F92195"/>
  </w:style>
  <w:style w:type="paragraph" w:styleId="Puntoelenco">
    <w:name w:val="List Bullet"/>
    <w:basedOn w:val="Normale"/>
    <w:semiHidden/>
    <w:rsid w:val="006D1A08"/>
    <w:pPr>
      <w:numPr>
        <w:numId w:val="4"/>
      </w:numPr>
      <w:tabs>
        <w:tab w:val="left" w:pos="-1152"/>
      </w:tabs>
      <w:overflowPunct w:val="0"/>
      <w:autoSpaceDE w:val="0"/>
      <w:autoSpaceDN w:val="0"/>
      <w:adjustRightInd w:val="0"/>
      <w:spacing w:line="360" w:lineRule="auto"/>
      <w:textAlignment w:val="baseline"/>
    </w:pPr>
    <w:rPr>
      <w:rFonts w:ascii="Arial Narrow" w:hAnsi="Arial Narrow"/>
      <w:color w:val="000000"/>
      <w:szCs w:val="20"/>
    </w:rPr>
  </w:style>
  <w:style w:type="paragraph" w:customStyle="1" w:styleId="Corpodeltesto211">
    <w:name w:val="Corpo del testo 211"/>
    <w:basedOn w:val="Normale"/>
    <w:rsid w:val="006D1A08"/>
    <w:pPr>
      <w:overflowPunct w:val="0"/>
      <w:autoSpaceDE w:val="0"/>
      <w:autoSpaceDN w:val="0"/>
      <w:adjustRightInd w:val="0"/>
      <w:ind w:left="111"/>
      <w:jc w:val="both"/>
      <w:textAlignment w:val="baseline"/>
    </w:pPr>
    <w:rPr>
      <w:sz w:val="20"/>
      <w:szCs w:val="20"/>
    </w:rPr>
  </w:style>
  <w:style w:type="paragraph" w:styleId="PreformattatoHTML">
    <w:name w:val="HTML Preformatted"/>
    <w:basedOn w:val="Normale"/>
    <w:link w:val="PreformattatoHTMLCarattere"/>
    <w:uiPriority w:val="99"/>
    <w:semiHidden/>
    <w:unhideWhenUsed/>
    <w:rsid w:val="004A3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4A3471"/>
    <w:rPr>
      <w:rFonts w:ascii="Courier New" w:hAnsi="Courier New" w:cs="Courier New"/>
    </w:rPr>
  </w:style>
  <w:style w:type="paragraph" w:styleId="Paragrafoelenco">
    <w:name w:val="List Paragraph"/>
    <w:basedOn w:val="Normale"/>
    <w:uiPriority w:val="1"/>
    <w:qFormat/>
    <w:rsid w:val="00946336"/>
    <w:pPr>
      <w:widowControl w:val="0"/>
      <w:autoSpaceDE w:val="0"/>
      <w:autoSpaceDN w:val="0"/>
      <w:ind w:left="833" w:hanging="361"/>
    </w:pPr>
    <w:rPr>
      <w:rFonts w:ascii="Calibri" w:eastAsia="Calibri" w:hAnsi="Calibri" w:cs="Calibri"/>
      <w:sz w:val="22"/>
      <w:szCs w:val="22"/>
      <w:lang w:bidi="it-IT"/>
    </w:rPr>
  </w:style>
  <w:style w:type="paragraph" w:customStyle="1" w:styleId="Potestobase">
    <w:name w:val="Po testo base"/>
    <w:basedOn w:val="Normale"/>
    <w:rsid w:val="0076054C"/>
    <w:pPr>
      <w:ind w:firstLine="340"/>
      <w:jc w:val="both"/>
    </w:pPr>
    <w:rPr>
      <w:rFonts w:ascii="Garamond" w:hAnsi="Garamond" w:cs="Garamond"/>
      <w:sz w:val="22"/>
      <w:szCs w:val="22"/>
      <w:lang w:eastAsia="ar-SA"/>
    </w:rPr>
  </w:style>
  <w:style w:type="paragraph" w:customStyle="1" w:styleId="POtitolo">
    <w:name w:val="PO titolo"/>
    <w:basedOn w:val="Normale"/>
    <w:next w:val="Potestobase"/>
    <w:rsid w:val="0076054C"/>
    <w:pPr>
      <w:spacing w:before="240" w:after="300"/>
      <w:jc w:val="both"/>
    </w:pPr>
    <w:rPr>
      <w:rFonts w:ascii="Adobe Caslon Pro Bold" w:eastAsia="MS PGothic" w:hAnsi="Adobe Caslon Pro Bold" w:cs="Adobe Caslon Pro Bold"/>
      <w:b/>
      <w:color w:val="FF6600"/>
      <w:kern w:val="1"/>
      <w:sz w:val="40"/>
      <w:szCs w:val="40"/>
      <w:lang w:val="x-none" w:eastAsia="ar-SA"/>
    </w:rPr>
  </w:style>
  <w:style w:type="paragraph" w:customStyle="1" w:styleId="Normale1">
    <w:name w:val="Normale1"/>
    <w:rsid w:val="0076054C"/>
    <w:pPr>
      <w:suppressAutoHyphens/>
    </w:pPr>
    <w:rPr>
      <w:rFonts w:eastAsia="ヒラギノ角ゴ Pro W3"/>
      <w:color w:val="000000"/>
      <w:kern w:val="1"/>
      <w:lang w:eastAsia="hi-IN" w:bidi="hi-IN"/>
    </w:rPr>
  </w:style>
  <w:style w:type="paragraph" w:customStyle="1" w:styleId="Paragrafoelenco1">
    <w:name w:val="Paragrafo elenco1"/>
    <w:basedOn w:val="Normale"/>
    <w:rsid w:val="0076054C"/>
    <w:pPr>
      <w:suppressAutoHyphens/>
      <w:ind w:left="720"/>
    </w:pPr>
    <w:rPr>
      <w:rFonts w:eastAsia="SimSun" w:cs="Mangal"/>
      <w:kern w:val="1"/>
      <w:lang w:eastAsia="hi-IN" w:bidi="hi-IN"/>
    </w:rPr>
  </w:style>
  <w:style w:type="paragraph" w:customStyle="1" w:styleId="Default">
    <w:name w:val="Default"/>
    <w:rsid w:val="008E26F9"/>
    <w:pPr>
      <w:widowControl w:val="0"/>
      <w:autoSpaceDE w:val="0"/>
      <w:autoSpaceDN w:val="0"/>
      <w:adjustRightInd w:val="0"/>
    </w:pPr>
    <w:rPr>
      <w:rFonts w:eastAsia="MS Mincho"/>
      <w:color w:val="000000"/>
      <w:sz w:val="24"/>
      <w:szCs w:val="24"/>
      <w:lang w:eastAsia="ja-JP"/>
    </w:rPr>
  </w:style>
  <w:style w:type="paragraph" w:styleId="NormaleWeb">
    <w:name w:val="Normal (Web)"/>
    <w:basedOn w:val="Normale"/>
    <w:uiPriority w:val="99"/>
    <w:semiHidden/>
    <w:unhideWhenUsed/>
    <w:rsid w:val="003F55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434551">
      <w:bodyDiv w:val="1"/>
      <w:marLeft w:val="0"/>
      <w:marRight w:val="0"/>
      <w:marTop w:val="0"/>
      <w:marBottom w:val="0"/>
      <w:divBdr>
        <w:top w:val="none" w:sz="0" w:space="0" w:color="auto"/>
        <w:left w:val="none" w:sz="0" w:space="0" w:color="auto"/>
        <w:bottom w:val="none" w:sz="0" w:space="0" w:color="auto"/>
        <w:right w:val="none" w:sz="0" w:space="0" w:color="auto"/>
      </w:divBdr>
      <w:divsChild>
        <w:div w:id="196307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54947">
              <w:marLeft w:val="0"/>
              <w:marRight w:val="0"/>
              <w:marTop w:val="0"/>
              <w:marBottom w:val="0"/>
              <w:divBdr>
                <w:top w:val="none" w:sz="0" w:space="0" w:color="auto"/>
                <w:left w:val="none" w:sz="0" w:space="0" w:color="auto"/>
                <w:bottom w:val="none" w:sz="0" w:space="0" w:color="auto"/>
                <w:right w:val="none" w:sz="0" w:space="0" w:color="auto"/>
              </w:divBdr>
              <w:divsChild>
                <w:div w:id="1487160479">
                  <w:marLeft w:val="0"/>
                  <w:marRight w:val="0"/>
                  <w:marTop w:val="0"/>
                  <w:marBottom w:val="0"/>
                  <w:divBdr>
                    <w:top w:val="none" w:sz="0" w:space="0" w:color="auto"/>
                    <w:left w:val="none" w:sz="0" w:space="0" w:color="auto"/>
                    <w:bottom w:val="none" w:sz="0" w:space="0" w:color="auto"/>
                    <w:right w:val="none" w:sz="0" w:space="0" w:color="auto"/>
                  </w:divBdr>
                  <w:divsChild>
                    <w:div w:id="3644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42722">
                          <w:marLeft w:val="0"/>
                          <w:marRight w:val="0"/>
                          <w:marTop w:val="0"/>
                          <w:marBottom w:val="0"/>
                          <w:divBdr>
                            <w:top w:val="none" w:sz="0" w:space="0" w:color="auto"/>
                            <w:left w:val="none" w:sz="0" w:space="0" w:color="auto"/>
                            <w:bottom w:val="none" w:sz="0" w:space="0" w:color="auto"/>
                            <w:right w:val="none" w:sz="0" w:space="0" w:color="auto"/>
                          </w:divBdr>
                          <w:divsChild>
                            <w:div w:id="1965038419">
                              <w:marLeft w:val="0"/>
                              <w:marRight w:val="0"/>
                              <w:marTop w:val="0"/>
                              <w:marBottom w:val="0"/>
                              <w:divBdr>
                                <w:top w:val="none" w:sz="0" w:space="0" w:color="auto"/>
                                <w:left w:val="none" w:sz="0" w:space="0" w:color="auto"/>
                                <w:bottom w:val="none" w:sz="0" w:space="0" w:color="auto"/>
                                <w:right w:val="none" w:sz="0" w:space="0" w:color="auto"/>
                              </w:divBdr>
                              <w:divsChild>
                                <w:div w:id="236476722">
                                  <w:marLeft w:val="0"/>
                                  <w:marRight w:val="0"/>
                                  <w:marTop w:val="0"/>
                                  <w:marBottom w:val="0"/>
                                  <w:divBdr>
                                    <w:top w:val="none" w:sz="0" w:space="0" w:color="auto"/>
                                    <w:left w:val="none" w:sz="0" w:space="0" w:color="auto"/>
                                    <w:bottom w:val="none" w:sz="0" w:space="0" w:color="auto"/>
                                    <w:right w:val="none" w:sz="0" w:space="0" w:color="auto"/>
                                  </w:divBdr>
                                </w:div>
                                <w:div w:id="1759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36572">
      <w:bodyDiv w:val="1"/>
      <w:marLeft w:val="0"/>
      <w:marRight w:val="0"/>
      <w:marTop w:val="0"/>
      <w:marBottom w:val="0"/>
      <w:divBdr>
        <w:top w:val="none" w:sz="0" w:space="0" w:color="auto"/>
        <w:left w:val="none" w:sz="0" w:space="0" w:color="auto"/>
        <w:bottom w:val="none" w:sz="0" w:space="0" w:color="auto"/>
        <w:right w:val="none" w:sz="0" w:space="0" w:color="auto"/>
      </w:divBdr>
    </w:div>
    <w:div w:id="538976147">
      <w:bodyDiv w:val="1"/>
      <w:marLeft w:val="0"/>
      <w:marRight w:val="0"/>
      <w:marTop w:val="0"/>
      <w:marBottom w:val="0"/>
      <w:divBdr>
        <w:top w:val="none" w:sz="0" w:space="0" w:color="auto"/>
        <w:left w:val="none" w:sz="0" w:space="0" w:color="auto"/>
        <w:bottom w:val="none" w:sz="0" w:space="0" w:color="auto"/>
        <w:right w:val="none" w:sz="0" w:space="0" w:color="auto"/>
      </w:divBdr>
    </w:div>
    <w:div w:id="606238793">
      <w:bodyDiv w:val="1"/>
      <w:marLeft w:val="0"/>
      <w:marRight w:val="0"/>
      <w:marTop w:val="0"/>
      <w:marBottom w:val="0"/>
      <w:divBdr>
        <w:top w:val="none" w:sz="0" w:space="0" w:color="auto"/>
        <w:left w:val="none" w:sz="0" w:space="0" w:color="auto"/>
        <w:bottom w:val="none" w:sz="0" w:space="0" w:color="auto"/>
        <w:right w:val="none" w:sz="0" w:space="0" w:color="auto"/>
      </w:divBdr>
    </w:div>
    <w:div w:id="681977057">
      <w:bodyDiv w:val="1"/>
      <w:marLeft w:val="0"/>
      <w:marRight w:val="0"/>
      <w:marTop w:val="0"/>
      <w:marBottom w:val="0"/>
      <w:divBdr>
        <w:top w:val="none" w:sz="0" w:space="0" w:color="auto"/>
        <w:left w:val="none" w:sz="0" w:space="0" w:color="auto"/>
        <w:bottom w:val="none" w:sz="0" w:space="0" w:color="auto"/>
        <w:right w:val="none" w:sz="0" w:space="0" w:color="auto"/>
      </w:divBdr>
    </w:div>
    <w:div w:id="1110660394">
      <w:bodyDiv w:val="1"/>
      <w:marLeft w:val="0"/>
      <w:marRight w:val="0"/>
      <w:marTop w:val="0"/>
      <w:marBottom w:val="0"/>
      <w:divBdr>
        <w:top w:val="none" w:sz="0" w:space="0" w:color="auto"/>
        <w:left w:val="none" w:sz="0" w:space="0" w:color="auto"/>
        <w:bottom w:val="none" w:sz="0" w:space="0" w:color="auto"/>
        <w:right w:val="none" w:sz="0" w:space="0" w:color="auto"/>
      </w:divBdr>
    </w:div>
    <w:div w:id="1168249471">
      <w:bodyDiv w:val="1"/>
      <w:marLeft w:val="0"/>
      <w:marRight w:val="0"/>
      <w:marTop w:val="0"/>
      <w:marBottom w:val="0"/>
      <w:divBdr>
        <w:top w:val="none" w:sz="0" w:space="0" w:color="auto"/>
        <w:left w:val="none" w:sz="0" w:space="0" w:color="auto"/>
        <w:bottom w:val="none" w:sz="0" w:space="0" w:color="auto"/>
        <w:right w:val="none" w:sz="0" w:space="0" w:color="auto"/>
      </w:divBdr>
    </w:div>
    <w:div w:id="1186404999">
      <w:bodyDiv w:val="1"/>
      <w:marLeft w:val="0"/>
      <w:marRight w:val="0"/>
      <w:marTop w:val="0"/>
      <w:marBottom w:val="0"/>
      <w:divBdr>
        <w:top w:val="none" w:sz="0" w:space="0" w:color="auto"/>
        <w:left w:val="none" w:sz="0" w:space="0" w:color="auto"/>
        <w:bottom w:val="none" w:sz="0" w:space="0" w:color="auto"/>
        <w:right w:val="none" w:sz="0" w:space="0" w:color="auto"/>
      </w:divBdr>
    </w:div>
    <w:div w:id="1380400377">
      <w:bodyDiv w:val="1"/>
      <w:marLeft w:val="0"/>
      <w:marRight w:val="0"/>
      <w:marTop w:val="0"/>
      <w:marBottom w:val="0"/>
      <w:divBdr>
        <w:top w:val="none" w:sz="0" w:space="0" w:color="auto"/>
        <w:left w:val="none" w:sz="0" w:space="0" w:color="auto"/>
        <w:bottom w:val="none" w:sz="0" w:space="0" w:color="auto"/>
        <w:right w:val="none" w:sz="0" w:space="0" w:color="auto"/>
      </w:divBdr>
    </w:div>
    <w:div w:id="1833791984">
      <w:bodyDiv w:val="1"/>
      <w:marLeft w:val="0"/>
      <w:marRight w:val="0"/>
      <w:marTop w:val="0"/>
      <w:marBottom w:val="0"/>
      <w:divBdr>
        <w:top w:val="none" w:sz="0" w:space="0" w:color="auto"/>
        <w:left w:val="none" w:sz="0" w:space="0" w:color="auto"/>
        <w:bottom w:val="none" w:sz="0" w:space="0" w:color="auto"/>
        <w:right w:val="none" w:sz="0" w:space="0" w:color="auto"/>
      </w:divBdr>
      <w:divsChild>
        <w:div w:id="1416052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85151">
              <w:marLeft w:val="0"/>
              <w:marRight w:val="0"/>
              <w:marTop w:val="0"/>
              <w:marBottom w:val="0"/>
              <w:divBdr>
                <w:top w:val="none" w:sz="0" w:space="0" w:color="auto"/>
                <w:left w:val="none" w:sz="0" w:space="0" w:color="auto"/>
                <w:bottom w:val="none" w:sz="0" w:space="0" w:color="auto"/>
                <w:right w:val="none" w:sz="0" w:space="0" w:color="auto"/>
              </w:divBdr>
              <w:divsChild>
                <w:div w:id="8697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8094">
      <w:bodyDiv w:val="1"/>
      <w:marLeft w:val="0"/>
      <w:marRight w:val="0"/>
      <w:marTop w:val="0"/>
      <w:marBottom w:val="0"/>
      <w:divBdr>
        <w:top w:val="none" w:sz="0" w:space="0" w:color="auto"/>
        <w:left w:val="none" w:sz="0" w:space="0" w:color="auto"/>
        <w:bottom w:val="none" w:sz="0" w:space="0" w:color="auto"/>
        <w:right w:val="none" w:sz="0" w:space="0" w:color="auto"/>
      </w:divBdr>
      <w:divsChild>
        <w:div w:id="103241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779175">
              <w:marLeft w:val="0"/>
              <w:marRight w:val="0"/>
              <w:marTop w:val="0"/>
              <w:marBottom w:val="0"/>
              <w:divBdr>
                <w:top w:val="none" w:sz="0" w:space="0" w:color="auto"/>
                <w:left w:val="none" w:sz="0" w:space="0" w:color="auto"/>
                <w:bottom w:val="none" w:sz="0" w:space="0" w:color="auto"/>
                <w:right w:val="none" w:sz="0" w:space="0" w:color="auto"/>
              </w:divBdr>
              <w:divsChild>
                <w:div w:id="924192592">
                  <w:marLeft w:val="0"/>
                  <w:marRight w:val="0"/>
                  <w:marTop w:val="0"/>
                  <w:marBottom w:val="0"/>
                  <w:divBdr>
                    <w:top w:val="none" w:sz="0" w:space="0" w:color="auto"/>
                    <w:left w:val="none" w:sz="0" w:space="0" w:color="auto"/>
                    <w:bottom w:val="none" w:sz="0" w:space="0" w:color="auto"/>
                    <w:right w:val="none" w:sz="0" w:space="0" w:color="auto"/>
                  </w:divBdr>
                  <w:divsChild>
                    <w:div w:id="265700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215633">
                          <w:marLeft w:val="0"/>
                          <w:marRight w:val="0"/>
                          <w:marTop w:val="0"/>
                          <w:marBottom w:val="0"/>
                          <w:divBdr>
                            <w:top w:val="none" w:sz="0" w:space="0" w:color="auto"/>
                            <w:left w:val="none" w:sz="0" w:space="0" w:color="auto"/>
                            <w:bottom w:val="none" w:sz="0" w:space="0" w:color="auto"/>
                            <w:right w:val="none" w:sz="0" w:space="0" w:color="auto"/>
                          </w:divBdr>
                          <w:divsChild>
                            <w:div w:id="1472207231">
                              <w:marLeft w:val="0"/>
                              <w:marRight w:val="0"/>
                              <w:marTop w:val="0"/>
                              <w:marBottom w:val="0"/>
                              <w:divBdr>
                                <w:top w:val="none" w:sz="0" w:space="0" w:color="auto"/>
                                <w:left w:val="none" w:sz="0" w:space="0" w:color="auto"/>
                                <w:bottom w:val="none" w:sz="0" w:space="0" w:color="auto"/>
                                <w:right w:val="none" w:sz="0" w:space="0" w:color="auto"/>
                              </w:divBdr>
                              <w:divsChild>
                                <w:div w:id="506479353">
                                  <w:marLeft w:val="0"/>
                                  <w:marRight w:val="0"/>
                                  <w:marTop w:val="0"/>
                                  <w:marBottom w:val="0"/>
                                  <w:divBdr>
                                    <w:top w:val="none" w:sz="0" w:space="0" w:color="auto"/>
                                    <w:left w:val="none" w:sz="0" w:space="0" w:color="auto"/>
                                    <w:bottom w:val="none" w:sz="0" w:space="0" w:color="auto"/>
                                    <w:right w:val="none" w:sz="0" w:space="0" w:color="auto"/>
                                  </w:divBdr>
                                </w:div>
                                <w:div w:id="1064260102">
                                  <w:marLeft w:val="0"/>
                                  <w:marRight w:val="0"/>
                                  <w:marTop w:val="0"/>
                                  <w:marBottom w:val="0"/>
                                  <w:divBdr>
                                    <w:top w:val="none" w:sz="0" w:space="0" w:color="auto"/>
                                    <w:left w:val="none" w:sz="0" w:space="0" w:color="auto"/>
                                    <w:bottom w:val="none" w:sz="0" w:space="0" w:color="auto"/>
                                    <w:right w:val="none" w:sz="0" w:space="0" w:color="auto"/>
                                  </w:divBdr>
                                </w:div>
                                <w:div w:id="18572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4" ma:contentTypeDescription="Creare un nuovo documento." ma:contentTypeScope="" ma:versionID="ad7961907304f00efc27f58f31d961e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a9d8e029079f50bde45a25902f928af5"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B3857-8561-4E71-9B36-F65C472E6CA8}">
  <ds:schemaRefs>
    <ds:schemaRef ds:uri="http://schemas.openxmlformats.org/officeDocument/2006/bibliography"/>
  </ds:schemaRefs>
</ds:datastoreItem>
</file>

<file path=customXml/itemProps2.xml><?xml version="1.0" encoding="utf-8"?>
<ds:datastoreItem xmlns:ds="http://schemas.openxmlformats.org/officeDocument/2006/customXml" ds:itemID="{F809E2B2-B662-4BDC-B08B-857C53FE6EE4}"/>
</file>

<file path=customXml/itemProps3.xml><?xml version="1.0" encoding="utf-8"?>
<ds:datastoreItem xmlns:ds="http://schemas.openxmlformats.org/officeDocument/2006/customXml" ds:itemID="{1F5B9F61-3BF3-438C-BB5C-3B70C715C54E}"/>
</file>

<file path=customXml/itemProps4.xml><?xml version="1.0" encoding="utf-8"?>
<ds:datastoreItem xmlns:ds="http://schemas.openxmlformats.org/officeDocument/2006/customXml" ds:itemID="{2B576531-C625-44B1-BAD0-3E3C097ECEA6}"/>
</file>

<file path=docProps/app.xml><?xml version="1.0" encoding="utf-8"?>
<Properties xmlns="http://schemas.openxmlformats.org/officeDocument/2006/extended-properties" xmlns:vt="http://schemas.openxmlformats.org/officeDocument/2006/docPropsVTypes">
  <Template>Normal</Template>
  <TotalTime>71</TotalTime>
  <Pages>4</Pages>
  <Words>1600</Words>
  <Characters>9123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Delta View s</vt:lpstr>
    </vt:vector>
  </TitlesOfParts>
  <Company>Hewlett-Packard Company</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View s</dc:title>
  <dc:creator>loredana</dc:creator>
  <cp:lastModifiedBy>Renata Barbaro</cp:lastModifiedBy>
  <cp:revision>13</cp:revision>
  <cp:lastPrinted>2020-08-07T10:36:00Z</cp:lastPrinted>
  <dcterms:created xsi:type="dcterms:W3CDTF">2021-04-02T11:26:00Z</dcterms:created>
  <dcterms:modified xsi:type="dcterms:W3CDTF">2021-04-07T08:33:00Z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