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0D61" w14:textId="77777777" w:rsidR="007D62DF" w:rsidRDefault="005C4E17">
      <w:pPr>
        <w:spacing w:before="57"/>
        <w:ind w:left="112"/>
        <w:jc w:val="both"/>
        <w:rPr>
          <w:b/>
        </w:rPr>
      </w:pPr>
      <w:r>
        <w:rPr>
          <w:b/>
        </w:rPr>
        <w:t>NOZIONI GENERALI:</w:t>
      </w:r>
    </w:p>
    <w:p w14:paraId="0A37501D" w14:textId="77777777" w:rsidR="007D62DF" w:rsidRDefault="007D62DF">
      <w:pPr>
        <w:pStyle w:val="Corpotesto"/>
        <w:rPr>
          <w:b/>
        </w:rPr>
      </w:pPr>
    </w:p>
    <w:p w14:paraId="12A5426C" w14:textId="77777777" w:rsidR="007D62DF" w:rsidRDefault="005C4E17">
      <w:pPr>
        <w:pStyle w:val="Corpotesto"/>
        <w:ind w:left="112" w:right="107"/>
        <w:jc w:val="both"/>
      </w:pPr>
      <w:r>
        <w:t xml:space="preserve">La </w:t>
      </w:r>
      <w:r>
        <w:rPr>
          <w:b/>
        </w:rPr>
        <w:t xml:space="preserve">sindrome del tunnel carpale </w:t>
      </w:r>
      <w:r>
        <w:t>è una neuropatia compressiva del nervo mediano nel canale carpale, struttura anatomica localizzata a livello del polso.</w:t>
      </w:r>
    </w:p>
    <w:p w14:paraId="3D17E5BC" w14:textId="77777777" w:rsidR="007D62DF" w:rsidRDefault="005C4E17">
      <w:pPr>
        <w:pStyle w:val="Corpotesto"/>
        <w:spacing w:before="1"/>
        <w:ind w:left="112" w:right="103"/>
        <w:jc w:val="both"/>
      </w:pPr>
      <w:r>
        <w:t>Essa presenta caratteristiche di cronicità ed un decorso evolutivo in senso peggiorativo; nelle fasi moderate e avanzate della malattia,</w:t>
      </w:r>
      <w:r>
        <w:t xml:space="preserve"> in alternativa alla soluzione chirurgica, non esistono trattamenti farmacologici e fisici altrettanto efficaci per la risoluzione del dolore e delle alterazioni sensitive e motorie caratteristiche.</w:t>
      </w:r>
    </w:p>
    <w:p w14:paraId="3976541A" w14:textId="77777777" w:rsidR="007D62DF" w:rsidRDefault="005C4E17">
      <w:pPr>
        <w:pStyle w:val="Corpotesto"/>
        <w:ind w:left="112" w:right="111"/>
        <w:jc w:val="both"/>
      </w:pPr>
      <w:r>
        <w:t>L’intervento consiste nella sezione del legamento trasver</w:t>
      </w:r>
      <w:r>
        <w:t xml:space="preserve">so del </w:t>
      </w:r>
      <w:proofErr w:type="spellStart"/>
      <w:r>
        <w:t>carpo</w:t>
      </w:r>
      <w:proofErr w:type="spellEnd"/>
      <w:r>
        <w:t>, allo scopo di aumentare il volume del canale carpale e ridurre la pressione sul nervo mediano, indipendentemente dalla causa compressiva.</w:t>
      </w:r>
    </w:p>
    <w:p w14:paraId="14AD01DA" w14:textId="77777777" w:rsidR="007D62DF" w:rsidRDefault="005C4E17">
      <w:pPr>
        <w:pStyle w:val="Corpotesto"/>
        <w:ind w:left="112" w:right="102"/>
        <w:jc w:val="both"/>
      </w:pPr>
      <w:r>
        <w:t>Il risultato clinico complessivo dell’intervento è influenzato da variabili (anche indipendenti dalla co</w:t>
      </w:r>
      <w:r>
        <w:t>rretta esecuzione tecnica dell’intervento) che, nonostante il miglioramento delle tecniche chirurgiche, non sempre consentono di prevedere l’entità e le tempistiche di ripresa funzionale del nervo mediano.</w:t>
      </w:r>
    </w:p>
    <w:p w14:paraId="72E0BFB1" w14:textId="77777777" w:rsidR="007D62DF" w:rsidRDefault="005C4E17">
      <w:pPr>
        <w:pStyle w:val="Corpotesto"/>
        <w:ind w:left="112" w:right="102"/>
        <w:jc w:val="both"/>
      </w:pPr>
      <w:r>
        <w:t>In particolare, l’esito di tale intervento è influ</w:t>
      </w:r>
      <w:r>
        <w:t xml:space="preserve">enzato da numerosi fattori quali l’età, il grado originario della lesione del nervo, il periodo intercorso dall’inizio dei sintomi, il potenziale evolutivo della malattia, il tipo costituzionale, la tendenza a formare aderenze tra i vari piani anatomici e </w:t>
      </w:r>
      <w:r>
        <w:t>cicatrici ipertrofiche, l’eventuale componente reumatoide, le abitudini di vita, le caratteristiche ambientali e lavorative, l’osservanza dei consigli postoperatori.</w:t>
      </w:r>
      <w:r>
        <w:rPr>
          <w:spacing w:val="-10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questi</w:t>
      </w:r>
      <w:r>
        <w:rPr>
          <w:spacing w:val="-11"/>
        </w:rPr>
        <w:t xml:space="preserve"> </w:t>
      </w:r>
      <w:r>
        <w:t>fattori</w:t>
      </w:r>
      <w:r>
        <w:rPr>
          <w:spacing w:val="-12"/>
        </w:rPr>
        <w:t xml:space="preserve"> </w:t>
      </w:r>
      <w:r>
        <w:t>condizionano</w:t>
      </w:r>
      <w:r>
        <w:rPr>
          <w:spacing w:val="-7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guarigione,</w:t>
      </w:r>
      <w:r>
        <w:rPr>
          <w:spacing w:val="-11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poche</w:t>
      </w:r>
      <w:r>
        <w:rPr>
          <w:spacing w:val="-8"/>
        </w:rPr>
        <w:t xml:space="preserve"> </w:t>
      </w:r>
      <w:r>
        <w:t>settiman</w:t>
      </w:r>
      <w:r>
        <w:t>e</w:t>
      </w:r>
      <w:r>
        <w:rPr>
          <w:spacing w:val="-7"/>
        </w:rPr>
        <w:t xml:space="preserve"> </w:t>
      </w:r>
      <w:r>
        <w:t>nelle persone giovani ed in buone condizioni a periodi più lunghi nelle persone anziane con condizioni sfavorevoli (diabete, epilessia, disturbi circolatori, alterazioni trofiche cutanee,</w:t>
      </w:r>
      <w:r>
        <w:rPr>
          <w:spacing w:val="-13"/>
        </w:rPr>
        <w:t xml:space="preserve"> </w:t>
      </w:r>
      <w:r>
        <w:t>etc.).</w:t>
      </w:r>
    </w:p>
    <w:p w14:paraId="5DAB6C7B" w14:textId="77777777" w:rsidR="007D62DF" w:rsidRDefault="007D62DF">
      <w:pPr>
        <w:pStyle w:val="Corpotesto"/>
        <w:spacing w:before="12"/>
        <w:rPr>
          <w:sz w:val="21"/>
        </w:rPr>
      </w:pPr>
    </w:p>
    <w:p w14:paraId="431DC25B" w14:textId="77777777" w:rsidR="007D62DF" w:rsidRDefault="005C4E17">
      <w:pPr>
        <w:pStyle w:val="Titolo1"/>
      </w:pPr>
      <w:r>
        <w:t>INDICAZIONI AL TRATTAMENTO:</w:t>
      </w:r>
    </w:p>
    <w:p w14:paraId="02EB378F" w14:textId="77777777" w:rsidR="007D62DF" w:rsidRDefault="007D62DF">
      <w:pPr>
        <w:pStyle w:val="Corpotesto"/>
        <w:rPr>
          <w:b/>
        </w:rPr>
      </w:pPr>
    </w:p>
    <w:p w14:paraId="041CEDC9" w14:textId="77777777" w:rsidR="007D62DF" w:rsidRDefault="005C4E17">
      <w:pPr>
        <w:pStyle w:val="Corpotesto"/>
        <w:ind w:left="112" w:right="102"/>
        <w:jc w:val="both"/>
      </w:pPr>
      <w:r>
        <w:t>Il tunnel carpale è uno spazi</w:t>
      </w:r>
      <w:r>
        <w:t xml:space="preserve">o anatomico del polso formato, da una parte, dalle ossa del polso e, dall’altra, dal legamento traverso del </w:t>
      </w:r>
      <w:proofErr w:type="spellStart"/>
      <w:r>
        <w:t>carpo</w:t>
      </w:r>
      <w:proofErr w:type="spellEnd"/>
      <w:r>
        <w:t>. Il nervo mediano attraversa il tunnel carpale insieme ai tendini flessori delle dita della mano; conduce la sensibilità al 1°, 2° e 3° dito e</w:t>
      </w:r>
      <w:r>
        <w:t xml:space="preserve"> alla metà radiale del 4° dito ed innerva i muscoli dell’eminenza tenar, che si occupano del movimento del 1° raggio.</w:t>
      </w:r>
    </w:p>
    <w:p w14:paraId="259669DF" w14:textId="77777777" w:rsidR="007D62DF" w:rsidRDefault="005C4E17">
      <w:pPr>
        <w:pStyle w:val="Corpotesto"/>
        <w:spacing w:line="267" w:lineRule="exact"/>
        <w:ind w:left="112"/>
        <w:jc w:val="both"/>
      </w:pPr>
      <w:r>
        <w:t>Qualsiasi condizione che riduce le dimensioni del tunnel carpale o aumenta il volume dei tessuti all’interno del</w:t>
      </w:r>
    </w:p>
    <w:p w14:paraId="3BB0A56A" w14:textId="77777777" w:rsidR="007D62DF" w:rsidRDefault="005C4E17">
      <w:pPr>
        <w:pStyle w:val="Corpotesto"/>
        <w:spacing w:before="1"/>
        <w:ind w:left="112"/>
        <w:jc w:val="both"/>
      </w:pPr>
      <w:r>
        <w:t>tunnel può causare i sint</w:t>
      </w:r>
      <w:r>
        <w:t>omi del tunnel carpale:</w:t>
      </w:r>
    </w:p>
    <w:p w14:paraId="6D919191" w14:textId="77777777" w:rsidR="007D62DF" w:rsidRDefault="005C4E17">
      <w:pPr>
        <w:pStyle w:val="Paragrafoelenco"/>
        <w:numPr>
          <w:ilvl w:val="0"/>
          <w:numId w:val="2"/>
        </w:numPr>
        <w:tabs>
          <w:tab w:val="left" w:pos="243"/>
        </w:tabs>
        <w:ind w:left="242"/>
      </w:pPr>
      <w:r>
        <w:t>Patologie traumatiche: contusioni o distorsioni del polso; fratture di</w:t>
      </w:r>
      <w:r>
        <w:rPr>
          <w:spacing w:val="-9"/>
        </w:rPr>
        <w:t xml:space="preserve"> </w:t>
      </w:r>
      <w:r>
        <w:t>polso;</w:t>
      </w:r>
    </w:p>
    <w:p w14:paraId="0B7665E9" w14:textId="77777777" w:rsidR="007D62DF" w:rsidRDefault="005C4E17">
      <w:pPr>
        <w:pStyle w:val="Paragrafoelenco"/>
        <w:numPr>
          <w:ilvl w:val="0"/>
          <w:numId w:val="2"/>
        </w:numPr>
        <w:tabs>
          <w:tab w:val="left" w:pos="243"/>
        </w:tabs>
        <w:ind w:left="242"/>
      </w:pPr>
      <w:r>
        <w:t>Patologie reumatiche: Artrite reumatoide, connettiviti,</w:t>
      </w:r>
      <w:r>
        <w:rPr>
          <w:spacing w:val="-5"/>
        </w:rPr>
        <w:t xml:space="preserve"> </w:t>
      </w:r>
      <w:proofErr w:type="spellStart"/>
      <w:r>
        <w:t>etc</w:t>
      </w:r>
      <w:proofErr w:type="spellEnd"/>
      <w:r>
        <w:t>;</w:t>
      </w:r>
    </w:p>
    <w:p w14:paraId="73B4C832" w14:textId="77777777" w:rsidR="007D62DF" w:rsidRDefault="005C4E17">
      <w:pPr>
        <w:pStyle w:val="Paragrafoelenco"/>
        <w:numPr>
          <w:ilvl w:val="0"/>
          <w:numId w:val="2"/>
        </w:numPr>
        <w:tabs>
          <w:tab w:val="left" w:pos="243"/>
        </w:tabs>
        <w:ind w:left="242"/>
      </w:pPr>
      <w:r>
        <w:t>Patologie mediche: diabete, insufficienza renale,</w:t>
      </w:r>
      <w:r>
        <w:rPr>
          <w:spacing w:val="-8"/>
        </w:rPr>
        <w:t xml:space="preserve"> </w:t>
      </w:r>
      <w:r>
        <w:t>ipotiroidismo...</w:t>
      </w:r>
    </w:p>
    <w:p w14:paraId="551877B1" w14:textId="77777777" w:rsidR="007D62DF" w:rsidRDefault="005C4E17">
      <w:pPr>
        <w:pStyle w:val="Paragrafoelenco"/>
        <w:numPr>
          <w:ilvl w:val="0"/>
          <w:numId w:val="2"/>
        </w:numPr>
        <w:tabs>
          <w:tab w:val="left" w:pos="243"/>
        </w:tabs>
        <w:spacing w:before="1"/>
        <w:ind w:right="5487" w:firstLine="0"/>
      </w:pPr>
      <w:r>
        <w:t>Condizioni fisiologiche transitorie: es. gravidanza. Esistono anche fattori predisponenti,</w:t>
      </w:r>
      <w:r>
        <w:rPr>
          <w:spacing w:val="-2"/>
        </w:rPr>
        <w:t xml:space="preserve"> </w:t>
      </w:r>
      <w:r>
        <w:t>quali:</w:t>
      </w:r>
    </w:p>
    <w:p w14:paraId="5049DB16" w14:textId="77777777" w:rsidR="007D62DF" w:rsidRDefault="005C4E17">
      <w:pPr>
        <w:pStyle w:val="Paragrafoelenco"/>
        <w:numPr>
          <w:ilvl w:val="0"/>
          <w:numId w:val="2"/>
        </w:numPr>
        <w:tabs>
          <w:tab w:val="left" w:pos="243"/>
        </w:tabs>
        <w:spacing w:before="1"/>
        <w:ind w:left="242"/>
      </w:pPr>
      <w:r>
        <w:t>Tipo di attività: forza, postura, posizione del polso, ripetizione, temperatura,</w:t>
      </w:r>
      <w:r>
        <w:rPr>
          <w:spacing w:val="-10"/>
        </w:rPr>
        <w:t xml:space="preserve"> </w:t>
      </w:r>
      <w:r>
        <w:t>vibrazioni;</w:t>
      </w:r>
    </w:p>
    <w:p w14:paraId="16E14B3A" w14:textId="77777777" w:rsidR="007D62DF" w:rsidRDefault="005C4E17">
      <w:pPr>
        <w:pStyle w:val="Paragrafoelenco"/>
        <w:numPr>
          <w:ilvl w:val="0"/>
          <w:numId w:val="2"/>
        </w:numPr>
        <w:tabs>
          <w:tab w:val="left" w:pos="243"/>
        </w:tabs>
        <w:spacing w:line="267" w:lineRule="exact"/>
        <w:ind w:left="242"/>
      </w:pPr>
      <w:r>
        <w:t>Obesità;</w:t>
      </w:r>
    </w:p>
    <w:p w14:paraId="64E2C6E6" w14:textId="77777777" w:rsidR="007D62DF" w:rsidRDefault="005C4E17">
      <w:pPr>
        <w:pStyle w:val="Paragrafoelenco"/>
        <w:numPr>
          <w:ilvl w:val="0"/>
          <w:numId w:val="2"/>
        </w:numPr>
        <w:tabs>
          <w:tab w:val="left" w:pos="243"/>
        </w:tabs>
        <w:spacing w:line="267" w:lineRule="exact"/>
        <w:ind w:left="242"/>
      </w:pPr>
      <w:r>
        <w:t>Fumo;</w:t>
      </w:r>
    </w:p>
    <w:p w14:paraId="4335EE0D" w14:textId="77777777" w:rsidR="007D62DF" w:rsidRDefault="005C4E17">
      <w:pPr>
        <w:pStyle w:val="Paragrafoelenco"/>
        <w:numPr>
          <w:ilvl w:val="0"/>
          <w:numId w:val="2"/>
        </w:numPr>
        <w:tabs>
          <w:tab w:val="left" w:pos="243"/>
        </w:tabs>
        <w:ind w:left="242"/>
      </w:pPr>
      <w:r>
        <w:t>Caffeina.</w:t>
      </w:r>
    </w:p>
    <w:p w14:paraId="503D57CB" w14:textId="77777777" w:rsidR="007D62DF" w:rsidRDefault="005C4E17">
      <w:pPr>
        <w:pStyle w:val="Corpotesto"/>
        <w:ind w:left="112" w:right="104"/>
        <w:jc w:val="both"/>
      </w:pPr>
      <w:r>
        <w:t>Quando la pressione sul nervo mediano aumenta, l’apporto di sangue al nervo si riduce fino ad interrompersi (ischemia);</w:t>
      </w:r>
      <w:r>
        <w:rPr>
          <w:spacing w:val="-4"/>
        </w:rPr>
        <w:t xml:space="preserve"> </w:t>
      </w:r>
      <w:r>
        <w:t>all’inizio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esterna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nervo</w:t>
      </w:r>
      <w:r>
        <w:rPr>
          <w:spacing w:val="-4"/>
        </w:rPr>
        <w:t xml:space="preserve"> </w:t>
      </w:r>
      <w:r>
        <w:t>(perinervio)</w:t>
      </w:r>
      <w:r>
        <w:rPr>
          <w:spacing w:val="-3"/>
        </w:rPr>
        <w:t xml:space="preserve"> </w:t>
      </w:r>
      <w:r>
        <w:t>è coinvolta,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pressione</w:t>
      </w:r>
      <w:r>
        <w:rPr>
          <w:spacing w:val="-1"/>
        </w:rPr>
        <w:t xml:space="preserve"> </w:t>
      </w:r>
      <w:r>
        <w:t>aumenta</w:t>
      </w:r>
      <w:r>
        <w:rPr>
          <w:spacing w:val="-4"/>
        </w:rPr>
        <w:t xml:space="preserve"> </w:t>
      </w:r>
      <w:r>
        <w:t>ancora anche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interna</w:t>
      </w:r>
      <w:r>
        <w:rPr>
          <w:spacing w:val="-9"/>
        </w:rPr>
        <w:t xml:space="preserve"> </w:t>
      </w:r>
      <w:r>
        <w:t>(</w:t>
      </w:r>
      <w:proofErr w:type="spellStart"/>
      <w:r>
        <w:t>endonervio</w:t>
      </w:r>
      <w:proofErr w:type="spellEnd"/>
      <w:r>
        <w:t>)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risente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assottiglia</w:t>
      </w:r>
      <w:r>
        <w:rPr>
          <w:spacing w:val="-8"/>
        </w:rPr>
        <w:t xml:space="preserve"> </w:t>
      </w:r>
      <w:r>
        <w:t>progressivamente;</w:t>
      </w:r>
      <w:r>
        <w:rPr>
          <w:spacing w:val="-8"/>
        </w:rPr>
        <w:t xml:space="preserve"> </w:t>
      </w:r>
      <w:r>
        <w:t>all’interno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nervo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formano nuove cellule, i fibroblasti, che creano tessuto cicatri</w:t>
      </w:r>
      <w:r>
        <w:t>ziale. Questa trasformazione istologica causa il dolore e le parestesie nelle mani. Se la pressione sul nervo viene eliminata, i sintomi spariscono rapidamente; se invece la pressione non viene rimossa precocemente le probabilità di recupero</w:t>
      </w:r>
      <w:r>
        <w:rPr>
          <w:spacing w:val="-11"/>
        </w:rPr>
        <w:t xml:space="preserve"> </w:t>
      </w:r>
      <w:r>
        <w:t>diminuiscono.</w:t>
      </w:r>
    </w:p>
    <w:p w14:paraId="4259514F" w14:textId="77777777" w:rsidR="007D62DF" w:rsidRDefault="005C4E17">
      <w:pPr>
        <w:pStyle w:val="Corpotesto"/>
        <w:spacing w:before="2"/>
        <w:ind w:left="112" w:right="103"/>
        <w:jc w:val="both"/>
      </w:pPr>
      <w:r>
        <w:t>La sintomatologia caratteristica è rappresentata da: parestesie (formicolio) al 1°-2°-3° dito e lato radiale del 4° dito, dolore (soprattutto notturno) alle stesse dita e a volte irradiato all’avambraccio e al braccio, perdita di sensibilità e di forza (co</w:t>
      </w:r>
      <w:r>
        <w:t>n caduta di oggetti dalle mani).</w:t>
      </w:r>
    </w:p>
    <w:p w14:paraId="6A05A809" w14:textId="77777777" w:rsidR="007D62DF" w:rsidRDefault="007D62DF">
      <w:pPr>
        <w:pStyle w:val="Corpotesto"/>
        <w:rPr>
          <w:sz w:val="20"/>
        </w:rPr>
      </w:pPr>
    </w:p>
    <w:p w14:paraId="41C8F396" w14:textId="77777777" w:rsidR="007D62DF" w:rsidRDefault="007D62DF">
      <w:pPr>
        <w:rPr>
          <w:sz w:val="13"/>
        </w:rPr>
        <w:sectPr w:rsidR="007D62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50"/>
          <w:pgMar w:top="2240" w:right="740" w:bottom="0" w:left="1020" w:header="546" w:footer="720" w:gutter="0"/>
          <w:cols w:space="720"/>
        </w:sectPr>
      </w:pPr>
    </w:p>
    <w:p w14:paraId="72A3D3EC" w14:textId="77777777" w:rsidR="007D62DF" w:rsidRDefault="007D62DF">
      <w:pPr>
        <w:pStyle w:val="Corpotesto"/>
        <w:spacing w:before="8"/>
      </w:pPr>
    </w:p>
    <w:p w14:paraId="7887501F" w14:textId="77777777" w:rsidR="007D62DF" w:rsidRDefault="005C4E17">
      <w:pPr>
        <w:pStyle w:val="Corpotesto"/>
        <w:spacing w:before="56"/>
        <w:ind w:left="112" w:right="100"/>
        <w:jc w:val="both"/>
      </w:pPr>
      <w:r>
        <w:t>La</w:t>
      </w:r>
      <w:r>
        <w:rPr>
          <w:spacing w:val="-14"/>
        </w:rPr>
        <w:t xml:space="preserve"> </w:t>
      </w:r>
      <w:r>
        <w:t>diagnosi</w:t>
      </w:r>
      <w:r>
        <w:rPr>
          <w:spacing w:val="-13"/>
        </w:rPr>
        <w:t xml:space="preserve"> </w:t>
      </w:r>
      <w:r>
        <w:t>clinica</w:t>
      </w:r>
      <w:r>
        <w:rPr>
          <w:spacing w:val="-15"/>
        </w:rPr>
        <w:t xml:space="preserve"> </w:t>
      </w:r>
      <w:r>
        <w:t>va</w:t>
      </w:r>
      <w:r>
        <w:rPr>
          <w:spacing w:val="-14"/>
        </w:rPr>
        <w:t xml:space="preserve"> </w:t>
      </w:r>
      <w:r>
        <w:t>sempre</w:t>
      </w:r>
      <w:r>
        <w:rPr>
          <w:spacing w:val="-12"/>
        </w:rPr>
        <w:t xml:space="preserve"> </w:t>
      </w:r>
      <w:r>
        <w:t>confermata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un’elettromiografia</w:t>
      </w:r>
      <w:r>
        <w:rPr>
          <w:spacing w:val="-13"/>
        </w:rPr>
        <w:t xml:space="preserve"> </w:t>
      </w:r>
      <w:r>
        <w:t>(EMG)</w:t>
      </w:r>
      <w:r>
        <w:rPr>
          <w:spacing w:val="-14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conduzione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nervo mediano; tale esame è utile anche per escludere altri livelli di compressione del nervo mediano (</w:t>
      </w:r>
      <w:proofErr w:type="spellStart"/>
      <w:r>
        <w:t>radicolopatia</w:t>
      </w:r>
      <w:proofErr w:type="spellEnd"/>
      <w:r>
        <w:t xml:space="preserve"> cervicale,</w:t>
      </w:r>
      <w:r>
        <w:rPr>
          <w:spacing w:val="-7"/>
        </w:rPr>
        <w:t xml:space="preserve"> </w:t>
      </w:r>
      <w:r>
        <w:t>compressione</w:t>
      </w:r>
      <w:r>
        <w:rPr>
          <w:spacing w:val="-4"/>
        </w:rPr>
        <w:t xml:space="preserve"> </w:t>
      </w:r>
      <w:r>
        <w:t>all’avambraccio),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valutare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sofferenza</w:t>
      </w:r>
      <w:r>
        <w:rPr>
          <w:spacing w:val="-7"/>
        </w:rPr>
        <w:t xml:space="preserve"> </w:t>
      </w:r>
      <w:r>
        <w:t>(lieve,</w:t>
      </w:r>
      <w:r>
        <w:rPr>
          <w:spacing w:val="-6"/>
        </w:rPr>
        <w:t xml:space="preserve"> </w:t>
      </w:r>
      <w:r>
        <w:t>moderato,</w:t>
      </w:r>
      <w:r>
        <w:rPr>
          <w:spacing w:val="-7"/>
        </w:rPr>
        <w:t xml:space="preserve"> </w:t>
      </w:r>
      <w:r>
        <w:t>grave)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decidere il</w:t>
      </w:r>
      <w:r>
        <w:rPr>
          <w:spacing w:val="-7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adegua</w:t>
      </w:r>
      <w:r>
        <w:t>to,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conoscere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probabilità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recupero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nervo</w:t>
      </w:r>
      <w:r>
        <w:rPr>
          <w:spacing w:val="-4"/>
        </w:rPr>
        <w:t xml:space="preserve"> </w:t>
      </w:r>
      <w:r>
        <w:t>dopo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trattamento.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sintomi sono comparsi dopo un trauma, è necessario eseguire una radiografia del polso per verificare la presenza di fratture o viziose consolidazioni del radio distale e delle</w:t>
      </w:r>
      <w:r>
        <w:t xml:space="preserve"> ossa del</w:t>
      </w:r>
      <w:r>
        <w:rPr>
          <w:spacing w:val="-9"/>
        </w:rPr>
        <w:t xml:space="preserve"> </w:t>
      </w:r>
      <w:proofErr w:type="spellStart"/>
      <w:r>
        <w:t>carpo</w:t>
      </w:r>
      <w:proofErr w:type="spellEnd"/>
      <w:r>
        <w:t>.</w:t>
      </w:r>
    </w:p>
    <w:p w14:paraId="4C1ADE39" w14:textId="77777777" w:rsidR="007D62DF" w:rsidRDefault="005C4E17">
      <w:pPr>
        <w:pStyle w:val="Corpotesto"/>
        <w:spacing w:before="2"/>
        <w:ind w:left="112" w:right="102"/>
        <w:jc w:val="both"/>
      </w:pPr>
      <w:r>
        <w:t>In</w:t>
      </w:r>
      <w:r>
        <w:rPr>
          <w:spacing w:val="-4"/>
        </w:rPr>
        <w:t xml:space="preserve"> </w:t>
      </w:r>
      <w:r>
        <w:t>alcuni</w:t>
      </w:r>
      <w:r>
        <w:rPr>
          <w:spacing w:val="-3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risultare</w:t>
      </w:r>
      <w:r>
        <w:rPr>
          <w:spacing w:val="-4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l’esecuzione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un’ecografia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polso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contenuto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tunnel ed escludere la presenza di masse occupanti</w:t>
      </w:r>
      <w:r>
        <w:rPr>
          <w:spacing w:val="-6"/>
        </w:rPr>
        <w:t xml:space="preserve"> </w:t>
      </w:r>
      <w:r>
        <w:t>spazio.</w:t>
      </w:r>
    </w:p>
    <w:p w14:paraId="0D0B940D" w14:textId="77777777" w:rsidR="007D62DF" w:rsidRDefault="005C4E17">
      <w:pPr>
        <w:pStyle w:val="Corpotesto"/>
        <w:ind w:left="2551"/>
        <w:rPr>
          <w:sz w:val="20"/>
        </w:rPr>
      </w:pPr>
      <w:r>
        <w:rPr>
          <w:noProof/>
          <w:sz w:val="20"/>
        </w:rPr>
        <w:drawing>
          <wp:inline distT="0" distB="0" distL="0" distR="0" wp14:anchorId="54E1BC7B" wp14:editId="07777777">
            <wp:extent cx="1795367" cy="10210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367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B00A" w14:textId="77777777" w:rsidR="007D62DF" w:rsidRDefault="007D62DF">
      <w:pPr>
        <w:pStyle w:val="Corpotesto"/>
        <w:spacing w:before="10"/>
      </w:pPr>
    </w:p>
    <w:p w14:paraId="1F40E179" w14:textId="77777777" w:rsidR="007D62DF" w:rsidRDefault="005C4E17">
      <w:pPr>
        <w:pStyle w:val="Titolo1"/>
      </w:pPr>
      <w:r>
        <w:t>PROCEDURA CHIRURGICA:</w:t>
      </w:r>
    </w:p>
    <w:p w14:paraId="60061E4C" w14:textId="77777777" w:rsidR="007D62DF" w:rsidRDefault="007D62DF">
      <w:pPr>
        <w:pStyle w:val="Corpotesto"/>
        <w:rPr>
          <w:b/>
        </w:rPr>
      </w:pPr>
    </w:p>
    <w:p w14:paraId="383A6E0B" w14:textId="77777777" w:rsidR="007D62DF" w:rsidRDefault="005C4E17">
      <w:pPr>
        <w:pStyle w:val="Corpotesto"/>
        <w:ind w:left="112"/>
        <w:jc w:val="both"/>
      </w:pPr>
      <w:r>
        <w:t>L’intervento si svolge in regime ambulatoriale.</w:t>
      </w:r>
    </w:p>
    <w:p w14:paraId="4214626E" w14:textId="77777777" w:rsidR="007D62DF" w:rsidRDefault="005C4E17">
      <w:pPr>
        <w:pStyle w:val="Corpotesto"/>
        <w:spacing w:before="1"/>
        <w:ind w:left="112" w:right="106"/>
        <w:jc w:val="both"/>
      </w:pPr>
      <w:r>
        <w:t xml:space="preserve">L’intervento di decompressione del nervo mediano tramite sezione del legamento traverso del carpo si esegue in anestesia locale tramite una iniezione di anestetico locale (simile a quello usato dal dentista) </w:t>
      </w:r>
      <w:r>
        <w:t>a livello del palmo della mano e con applicazione di un manicotto gonfiato a livello del braccio per rallentare l’afflusso di sangue.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prepara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campo</w:t>
      </w:r>
      <w:r>
        <w:rPr>
          <w:spacing w:val="-10"/>
        </w:rPr>
        <w:t xml:space="preserve"> </w:t>
      </w:r>
      <w:r>
        <w:t>sterile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disinfezione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mano.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esegue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piccola</w:t>
      </w:r>
      <w:r>
        <w:rPr>
          <w:spacing w:val="-12"/>
        </w:rPr>
        <w:t xml:space="preserve"> </w:t>
      </w:r>
      <w:r>
        <w:t>incisione</w:t>
      </w:r>
      <w:r>
        <w:rPr>
          <w:spacing w:val="-12"/>
        </w:rPr>
        <w:t xml:space="preserve"> </w:t>
      </w:r>
      <w:r>
        <w:t>(3-4</w:t>
      </w:r>
      <w:r>
        <w:rPr>
          <w:spacing w:val="-11"/>
        </w:rPr>
        <w:t xml:space="preserve"> </w:t>
      </w:r>
      <w:r>
        <w:t>cm)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livello del palmo dell</w:t>
      </w:r>
      <w:r>
        <w:t xml:space="preserve">a mano e si seziona il legamento trasverso del </w:t>
      </w:r>
      <w:proofErr w:type="spellStart"/>
      <w:r>
        <w:t>carpo</w:t>
      </w:r>
      <w:proofErr w:type="spellEnd"/>
      <w:r>
        <w:t xml:space="preserve">. Si sutura la ferita e si confeziona un bendaggio modicamente compressivo; </w:t>
      </w:r>
      <w:proofErr w:type="gramStart"/>
      <w:r>
        <w:t>infine</w:t>
      </w:r>
      <w:proofErr w:type="gramEnd"/>
      <w:r>
        <w:t xml:space="preserve"> si sgonfia e si rimuove il manicotto al</w:t>
      </w:r>
      <w:r>
        <w:rPr>
          <w:spacing w:val="-10"/>
        </w:rPr>
        <w:t xml:space="preserve"> </w:t>
      </w:r>
      <w:r>
        <w:t>braccio.</w:t>
      </w:r>
    </w:p>
    <w:p w14:paraId="4769ADD5" w14:textId="77777777" w:rsidR="007D62DF" w:rsidRDefault="005C4E17">
      <w:pPr>
        <w:pStyle w:val="Corpotesto"/>
        <w:ind w:left="112" w:right="104"/>
        <w:jc w:val="both"/>
      </w:pPr>
      <w:r>
        <w:t>Il paziente viene incoraggiato da subito a muovere attivamente e passiva</w:t>
      </w:r>
      <w:r>
        <w:t>mente le dita della mano per promuovere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scorrimento</w:t>
      </w:r>
      <w:r>
        <w:rPr>
          <w:spacing w:val="-14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tendini</w:t>
      </w:r>
      <w:r>
        <w:rPr>
          <w:spacing w:val="-14"/>
        </w:rPr>
        <w:t xml:space="preserve"> </w:t>
      </w:r>
      <w:r>
        <w:t>flessori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nervo</w:t>
      </w:r>
      <w:r>
        <w:rPr>
          <w:spacing w:val="-14"/>
        </w:rPr>
        <w:t xml:space="preserve"> </w:t>
      </w:r>
      <w:r>
        <w:t>mediano</w:t>
      </w:r>
      <w:r>
        <w:rPr>
          <w:spacing w:val="-13"/>
        </w:rPr>
        <w:t xml:space="preserve"> </w:t>
      </w:r>
      <w:r>
        <w:t>all’interno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tunnel</w:t>
      </w:r>
      <w:r>
        <w:rPr>
          <w:spacing w:val="-13"/>
        </w:rPr>
        <w:t xml:space="preserve"> </w:t>
      </w:r>
      <w:r>
        <w:t>carpale.</w:t>
      </w:r>
      <w:r>
        <w:rPr>
          <w:spacing w:val="-16"/>
        </w:rPr>
        <w:t xml:space="preserve"> </w:t>
      </w:r>
      <w:proofErr w:type="gramStart"/>
      <w:r>
        <w:t>Dopo</w:t>
      </w:r>
      <w:r>
        <w:rPr>
          <w:spacing w:val="-15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giorni</w:t>
      </w:r>
      <w:proofErr w:type="gramEnd"/>
      <w:r>
        <w:t xml:space="preserve"> si rimuovono il bendaggio ed i punti di sutura. Il paziente viene istruito ad eseguire esercizi per recuperare la forza della mano ed incoraggiato a riprendere gradualmente la normale attività manuale per migliorare la destrezza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l’esecuzione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mo</w:t>
      </w:r>
      <w:r>
        <w:t>vimenti.</w:t>
      </w:r>
      <w:r>
        <w:rPr>
          <w:spacing w:val="-14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consiglia,</w:t>
      </w:r>
      <w:r>
        <w:rPr>
          <w:spacing w:val="-13"/>
        </w:rPr>
        <w:t xml:space="preserve"> </w:t>
      </w:r>
      <w:r>
        <w:t>inoltre,</w:t>
      </w:r>
      <w:r>
        <w:rPr>
          <w:spacing w:val="-13"/>
        </w:rPr>
        <w:t xml:space="preserve"> </w:t>
      </w:r>
      <w:r>
        <w:t>l’esecuzione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massaggi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scollamento</w:t>
      </w:r>
      <w:r>
        <w:rPr>
          <w:spacing w:val="-13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cicatrice chirurgica per ridurre l’ipersensibilità locale e limitare la formazione del tessuto cicatriziale. A 20-30 giorni dall’intervento il paziente viene reintegrato nell’amb</w:t>
      </w:r>
      <w:r>
        <w:t>ito</w:t>
      </w:r>
      <w:r>
        <w:rPr>
          <w:spacing w:val="-2"/>
        </w:rPr>
        <w:t xml:space="preserve"> </w:t>
      </w:r>
      <w:r>
        <w:t>lavorativo.</w:t>
      </w:r>
    </w:p>
    <w:p w14:paraId="35EF11D0" w14:textId="77777777" w:rsidR="007D62DF" w:rsidRDefault="005C4E17">
      <w:pPr>
        <w:pStyle w:val="Corpotesto"/>
        <w:spacing w:before="1"/>
        <w:ind w:left="112" w:right="107"/>
        <w:jc w:val="both"/>
      </w:pPr>
      <w:r>
        <w:t>Viene consigliata una terapia antibiotica solo ai pazienti con aumentato rischio infettivo (diabetici, immunodepressi, etc.).</w:t>
      </w:r>
    </w:p>
    <w:p w14:paraId="44EAFD9C" w14:textId="77777777" w:rsidR="007D62DF" w:rsidRDefault="007D62DF">
      <w:pPr>
        <w:pStyle w:val="Corpotesto"/>
        <w:spacing w:before="10"/>
        <w:rPr>
          <w:sz w:val="21"/>
        </w:rPr>
      </w:pPr>
    </w:p>
    <w:p w14:paraId="147DBE3C" w14:textId="77777777" w:rsidR="007D62DF" w:rsidRDefault="005C4E17">
      <w:pPr>
        <w:pStyle w:val="Titolo1"/>
      </w:pPr>
      <w:r>
        <w:t>POSSIBILI RISCHI E COMPLICANZE DEL TRATTAMENTO:</w:t>
      </w:r>
    </w:p>
    <w:p w14:paraId="4B94D5A5" w14:textId="77777777" w:rsidR="007D62DF" w:rsidRDefault="007D62DF">
      <w:pPr>
        <w:pStyle w:val="Corpotesto"/>
        <w:spacing w:before="1"/>
        <w:rPr>
          <w:b/>
          <w:sz w:val="24"/>
        </w:rPr>
      </w:pPr>
    </w:p>
    <w:p w14:paraId="0826EDE1" w14:textId="77777777" w:rsidR="007D62DF" w:rsidRDefault="005C4E17">
      <w:pPr>
        <w:pStyle w:val="Corpotesto"/>
        <w:ind w:left="112"/>
      </w:pPr>
      <w:r>
        <w:t>Non esistono controindicazioni specifiche all’esecuzione dell’in</w:t>
      </w:r>
      <w:r>
        <w:t>tervento se non l’età e le condizioni generali di</w:t>
      </w:r>
    </w:p>
    <w:p w14:paraId="4184539A" w14:textId="77777777" w:rsidR="007D62DF" w:rsidRDefault="005C4E17">
      <w:pPr>
        <w:pStyle w:val="Corpotesto"/>
        <w:ind w:left="112"/>
      </w:pPr>
      <w:r>
        <w:t>salute del paziente.</w:t>
      </w:r>
    </w:p>
    <w:p w14:paraId="7C6C80D3" w14:textId="77777777" w:rsidR="007D62DF" w:rsidRDefault="005C4E17">
      <w:pPr>
        <w:pStyle w:val="Corpotesto"/>
        <w:spacing w:before="1"/>
        <w:ind w:left="112" w:right="7"/>
      </w:pPr>
      <w:r>
        <w:t>Tra le Complicanze generali (possibili in ogni intervento eseguito in anestesia locale) possono essere annoverate le seguenti:</w:t>
      </w:r>
    </w:p>
    <w:p w14:paraId="2D7E128E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Crisi di</w:t>
      </w:r>
      <w:r>
        <w:rPr>
          <w:spacing w:val="-2"/>
        </w:rPr>
        <w:t xml:space="preserve"> </w:t>
      </w:r>
      <w:r>
        <w:t>panico;</w:t>
      </w:r>
    </w:p>
    <w:p w14:paraId="7AA25025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</w:pPr>
      <w:r>
        <w:t>Sindrome vagale (nausea e vomito, cefalea</w:t>
      </w:r>
      <w:r>
        <w:t>, riduzione della salivazione, vertigini, tachicardia, sudorazione fredda, riduzione della pressione sanguigna fino al</w:t>
      </w:r>
      <w:r>
        <w:rPr>
          <w:spacing w:val="-7"/>
        </w:rPr>
        <w:t xml:space="preserve"> </w:t>
      </w:r>
      <w:r>
        <w:t>collasso);</w:t>
      </w:r>
    </w:p>
    <w:p w14:paraId="036CC900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Crisi ipotensive o</w:t>
      </w:r>
      <w:r>
        <w:rPr>
          <w:spacing w:val="-2"/>
        </w:rPr>
        <w:t xml:space="preserve"> </w:t>
      </w:r>
      <w:r>
        <w:t>ipertensive;</w:t>
      </w:r>
    </w:p>
    <w:p w14:paraId="16029806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r>
        <w:t>Fenomeni allergici nei confronti dei farmaci anestetici o di altre terapie</w:t>
      </w:r>
      <w:r>
        <w:rPr>
          <w:spacing w:val="-12"/>
        </w:rPr>
        <w:t xml:space="preserve"> </w:t>
      </w:r>
      <w:r>
        <w:t>somministrate.</w:t>
      </w:r>
    </w:p>
    <w:p w14:paraId="523B6ED5" w14:textId="77777777" w:rsidR="00075185" w:rsidRDefault="00075185">
      <w:pPr>
        <w:pStyle w:val="Corpotesto"/>
        <w:spacing w:line="267" w:lineRule="exact"/>
        <w:ind w:left="112"/>
      </w:pPr>
    </w:p>
    <w:p w14:paraId="24AC6B8A" w14:textId="77777777" w:rsidR="00075185" w:rsidRDefault="00075185">
      <w:pPr>
        <w:pStyle w:val="Corpotesto"/>
        <w:spacing w:line="267" w:lineRule="exact"/>
        <w:ind w:left="112"/>
      </w:pPr>
    </w:p>
    <w:p w14:paraId="40BCBD2D" w14:textId="79CD6B1B" w:rsidR="007D62DF" w:rsidRDefault="005C4E17">
      <w:pPr>
        <w:pStyle w:val="Corpotesto"/>
        <w:spacing w:line="267" w:lineRule="exact"/>
        <w:ind w:left="112"/>
      </w:pPr>
      <w:r>
        <w:lastRenderedPageBreak/>
        <w:t>Tra le Complicanze locali, invece, possono essere annoverate le seguenti:</w:t>
      </w:r>
    </w:p>
    <w:p w14:paraId="38847D99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Dolore</w:t>
      </w:r>
      <w:r>
        <w:rPr>
          <w:spacing w:val="-3"/>
        </w:rPr>
        <w:t xml:space="preserve"> </w:t>
      </w:r>
      <w:r>
        <w:t>persistente;</w:t>
      </w:r>
    </w:p>
    <w:p w14:paraId="75331B67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Eccessivo sanguinamento con successivo</w:t>
      </w:r>
      <w:r>
        <w:rPr>
          <w:spacing w:val="-3"/>
        </w:rPr>
        <w:t xml:space="preserve"> </w:t>
      </w:r>
      <w:r>
        <w:t>ematoma;</w:t>
      </w:r>
    </w:p>
    <w:p w14:paraId="7323C01E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Lesione del nervo mediano o di alcune sue</w:t>
      </w:r>
      <w:r>
        <w:rPr>
          <w:spacing w:val="-8"/>
        </w:rPr>
        <w:t xml:space="preserve"> </w:t>
      </w:r>
      <w:r>
        <w:t>diramazioni;</w:t>
      </w:r>
    </w:p>
    <w:p w14:paraId="68D11079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Lesioni dell’arcata vascolare</w:t>
      </w:r>
      <w:r>
        <w:rPr>
          <w:spacing w:val="-2"/>
        </w:rPr>
        <w:t xml:space="preserve"> </w:t>
      </w:r>
      <w:r>
        <w:t>palmare;</w:t>
      </w:r>
    </w:p>
    <w:p w14:paraId="4BBAF390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6"/>
        <w:ind w:hanging="361"/>
      </w:pPr>
      <w:r>
        <w:t>Formazione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aderenze</w:t>
      </w:r>
      <w:r>
        <w:rPr>
          <w:spacing w:val="-3"/>
        </w:rPr>
        <w:t xml:space="preserve"> </w:t>
      </w:r>
      <w:r>
        <w:t>cicatriziali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vari</w:t>
      </w:r>
      <w:r>
        <w:rPr>
          <w:spacing w:val="-4"/>
        </w:rPr>
        <w:t xml:space="preserve"> </w:t>
      </w:r>
      <w:r>
        <w:t>piani</w:t>
      </w:r>
      <w:r>
        <w:rPr>
          <w:spacing w:val="-2"/>
        </w:rPr>
        <w:t xml:space="preserve"> </w:t>
      </w:r>
      <w:r>
        <w:t>anatomici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successiva</w:t>
      </w:r>
      <w:r>
        <w:rPr>
          <w:spacing w:val="-3"/>
        </w:rPr>
        <w:t xml:space="preserve"> </w:t>
      </w:r>
      <w:r>
        <w:t>rigidità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polso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dita</w:t>
      </w:r>
    </w:p>
    <w:p w14:paraId="2A58702B" w14:textId="77777777" w:rsidR="007D62DF" w:rsidRDefault="005C4E17">
      <w:pPr>
        <w:pStyle w:val="Corpotesto"/>
        <w:spacing w:before="1"/>
        <w:ind w:left="833"/>
      </w:pPr>
      <w:r>
        <w:t>e recidiva della sintomatologia presentata prima dell’intervento;</w:t>
      </w:r>
    </w:p>
    <w:p w14:paraId="3E53FD19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4"/>
      </w:pPr>
      <w:r>
        <w:t>Infezioni superficiali e profonde con deiscenza della ferita chirurgica ed allungamento dei tempi di guarigione;</w:t>
      </w:r>
    </w:p>
    <w:p w14:paraId="28CFF560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4"/>
      </w:pPr>
      <w:proofErr w:type="spellStart"/>
      <w:r>
        <w:t>Algodistrofia</w:t>
      </w:r>
      <w:proofErr w:type="spellEnd"/>
      <w:r>
        <w:t xml:space="preserve"> (gonfiore, </w:t>
      </w:r>
      <w:proofErr w:type="spellStart"/>
      <w:r>
        <w:t>ipersudorazione</w:t>
      </w:r>
      <w:proofErr w:type="spellEnd"/>
      <w:r>
        <w:t>, dol</w:t>
      </w:r>
      <w:r>
        <w:t>ore, rigidità). In questo caso sono comuni postumi quali dolori residui e rigidità articolari di mano e</w:t>
      </w:r>
      <w:r>
        <w:rPr>
          <w:spacing w:val="-6"/>
        </w:rPr>
        <w:t xml:space="preserve"> </w:t>
      </w:r>
      <w:r>
        <w:t>polso.</w:t>
      </w:r>
    </w:p>
    <w:p w14:paraId="45FB0818" w14:textId="77777777" w:rsidR="007D62DF" w:rsidRDefault="007D62DF">
      <w:pPr>
        <w:pStyle w:val="Corpotesto"/>
        <w:spacing w:before="1"/>
      </w:pPr>
    </w:p>
    <w:p w14:paraId="61FF4B65" w14:textId="77777777" w:rsidR="007D62DF" w:rsidRDefault="005C4E17">
      <w:pPr>
        <w:pStyle w:val="Titolo1"/>
      </w:pPr>
      <w:r>
        <w:t>BENEFICI DEL TRATTAMENTO:</w:t>
      </w:r>
    </w:p>
    <w:p w14:paraId="049F31CB" w14:textId="77777777" w:rsidR="007D62DF" w:rsidRDefault="007D62DF">
      <w:pPr>
        <w:pStyle w:val="Corpotesto"/>
        <w:spacing w:before="10"/>
        <w:rPr>
          <w:b/>
          <w:sz w:val="23"/>
        </w:rPr>
      </w:pPr>
    </w:p>
    <w:p w14:paraId="1FE791C7" w14:textId="77777777" w:rsidR="007D62DF" w:rsidRDefault="005C4E17">
      <w:pPr>
        <w:pStyle w:val="Corpotesto"/>
        <w:ind w:left="112" w:right="102"/>
        <w:jc w:val="both"/>
      </w:pPr>
      <w:r>
        <w:t>Nella maggior parte dei pazienti si assiste ad un miglioramento già nei primi giorni seguenti all'intervento. Nei cas</w:t>
      </w:r>
      <w:r>
        <w:t>i in cui la sindrome del tunnel carpale è molto avanzata (specialmente nell'anziano), con grave perdita di sensibilità e forza, il recupero è più lento e può non essere completo. In casi eccezionali, la sindrome del tunnel carpale può recidivare e richiede</w:t>
      </w:r>
      <w:r>
        <w:t>re un nuovo intervento anche a distanza di anni</w:t>
      </w:r>
    </w:p>
    <w:p w14:paraId="53128261" w14:textId="77777777" w:rsidR="007D62DF" w:rsidRDefault="007D62DF">
      <w:pPr>
        <w:pStyle w:val="Corpotesto"/>
        <w:spacing w:before="2"/>
      </w:pPr>
    </w:p>
    <w:p w14:paraId="2BF30E76" w14:textId="77777777" w:rsidR="007D62DF" w:rsidRDefault="005C4E17">
      <w:pPr>
        <w:pStyle w:val="Titolo1"/>
      </w:pPr>
      <w:r>
        <w:t>TRATTAMENTI ALTERNATIVI:</w:t>
      </w:r>
    </w:p>
    <w:p w14:paraId="62486C05" w14:textId="77777777" w:rsidR="007D62DF" w:rsidRDefault="007D62DF">
      <w:pPr>
        <w:pStyle w:val="Corpotesto"/>
        <w:rPr>
          <w:b/>
        </w:rPr>
      </w:pPr>
    </w:p>
    <w:p w14:paraId="1EB08F3B" w14:textId="77777777" w:rsidR="007D62DF" w:rsidRDefault="005C4E17">
      <w:pPr>
        <w:pStyle w:val="Corpotesto"/>
        <w:ind w:left="112"/>
      </w:pPr>
      <w:r>
        <w:t>Il trattamento conservativo è da riservare alle forme lievi e consiste in:</w:t>
      </w:r>
    </w:p>
    <w:p w14:paraId="2122DA84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106"/>
      </w:pPr>
      <w:r>
        <w:t>Interruzione di tutte le attività che causano i sintomi (evitare movimenti ripetitivi con la mano, forze d</w:t>
      </w:r>
      <w:r>
        <w:t>i presa, attività con strumenti vibranti, posizioni con polso</w:t>
      </w:r>
      <w:r>
        <w:rPr>
          <w:spacing w:val="-10"/>
        </w:rPr>
        <w:t xml:space="preserve"> </w:t>
      </w:r>
      <w:r>
        <w:t>flesso);</w:t>
      </w:r>
    </w:p>
    <w:p w14:paraId="4FB25773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r>
        <w:t>Riduzione dei fattori predisponenti (interrompere fumo e introito di caffeina, calo</w:t>
      </w:r>
      <w:r>
        <w:rPr>
          <w:spacing w:val="-15"/>
        </w:rPr>
        <w:t xml:space="preserve"> </w:t>
      </w:r>
      <w:r>
        <w:t>ponderale);</w:t>
      </w:r>
    </w:p>
    <w:p w14:paraId="3BD3BCE2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Tutore di polso in posizione neutra nelle ore notturne (per ridurre la pressione sul</w:t>
      </w:r>
      <w:r>
        <w:rPr>
          <w:spacing w:val="-17"/>
        </w:rPr>
        <w:t xml:space="preserve"> </w:t>
      </w:r>
      <w:r>
        <w:t>nervo);</w:t>
      </w:r>
    </w:p>
    <w:p w14:paraId="1FE52D5F" w14:textId="77777777" w:rsidR="007D62DF" w:rsidRDefault="005C4E1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Farmaci (FANS, corticosteroidi, vitamina B6, acido</w:t>
      </w:r>
      <w:r>
        <w:rPr>
          <w:spacing w:val="-7"/>
        </w:rPr>
        <w:t xml:space="preserve"> </w:t>
      </w:r>
      <w:r>
        <w:t>alfa-</w:t>
      </w:r>
      <w:proofErr w:type="spellStart"/>
      <w:r>
        <w:t>lipoico</w:t>
      </w:r>
      <w:proofErr w:type="spellEnd"/>
      <w:r>
        <w:t>).</w:t>
      </w:r>
    </w:p>
    <w:p w14:paraId="585E2F99" w14:textId="77777777" w:rsidR="007D62DF" w:rsidRDefault="005C4E17">
      <w:pPr>
        <w:pStyle w:val="Corpotesto"/>
        <w:ind w:left="112"/>
      </w:pPr>
      <w:r>
        <w:t>Il miglioramento dei sintomi è atteso in 4-6 settimane. In caso di mancata risposta, è necessario</w:t>
      </w:r>
      <w:r>
        <w:t xml:space="preserve"> intervenire chirurgicamente.</w:t>
      </w:r>
    </w:p>
    <w:p w14:paraId="4101652C" w14:textId="77777777" w:rsidR="007D62DF" w:rsidRDefault="007D62DF">
      <w:pPr>
        <w:pStyle w:val="Corpotesto"/>
      </w:pPr>
    </w:p>
    <w:p w14:paraId="32F57793" w14:textId="77777777" w:rsidR="007D62DF" w:rsidRDefault="005C4E17">
      <w:pPr>
        <w:ind w:left="112"/>
        <w:rPr>
          <w:b/>
          <w:sz w:val="24"/>
        </w:rPr>
      </w:pPr>
      <w:r>
        <w:rPr>
          <w:b/>
          <w:sz w:val="24"/>
        </w:rPr>
        <w:t>Osservazioni di rilievo nel caso specifico:</w:t>
      </w:r>
    </w:p>
    <w:p w14:paraId="58954238" w14:textId="77777777" w:rsidR="00075185" w:rsidRDefault="00075185" w:rsidP="00075185">
      <w:pPr>
        <w:pStyle w:val="Corpotesto"/>
        <w:spacing w:before="8"/>
        <w:rPr>
          <w:b/>
          <w:sz w:val="18"/>
        </w:rPr>
      </w:pPr>
    </w:p>
    <w:p w14:paraId="33109783" w14:textId="5F953890" w:rsidR="00075185" w:rsidRPr="00075185" w:rsidRDefault="005C4E17" w:rsidP="00075185">
      <w:pPr>
        <w:pStyle w:val="Corpotesto"/>
        <w:spacing w:before="8"/>
        <w:rPr>
          <w:b/>
          <w:sz w:val="18"/>
        </w:rPr>
      </w:pPr>
      <w:r>
        <w:pict w14:anchorId="33F899FA">
          <v:group id="_x0000_s1038" style="position:absolute;margin-left:56.65pt;margin-top:12.8pt;width:490.15pt;height:.8pt;z-index:-251657216;mso-wrap-distance-left:0;mso-wrap-distance-right:0;mso-position-horizontal-relative:page" coordorigin="1133,256" coordsize="9803,16">
            <v:line id="_x0000_s1041" style="position:absolute" from="1133,263" to="6393,263" strokeweight=".27489mm"/>
            <v:line id="_x0000_s1040" style="position:absolute" from="6395,263" to="8783,263" strokeweight=".27489mm"/>
            <v:line id="_x0000_s1039" style="position:absolute" from="8786,263" to="10935,263" strokeweight=".27489mm"/>
            <w10:wrap type="topAndBottom" anchorx="page"/>
          </v:group>
        </w:pict>
      </w:r>
      <w:r>
        <w:pict w14:anchorId="2C4A70DE">
          <v:group id="_x0000_s1034" style="position:absolute;margin-left:56.65pt;margin-top:27.4pt;width:490.1pt;height:.8pt;z-index:-251656192;mso-wrap-distance-left:0;mso-wrap-distance-right:0;mso-position-horizontal-relative:page" coordorigin="1133,548" coordsize="9802,16">
            <v:line id="_x0000_s1037" style="position:absolute" from="1133,556" to="6511,556" strokeweight=".27489mm"/>
            <v:line id="_x0000_s1036" style="position:absolute" from="6515,556" to="8784,556" strokeweight=".27489mm"/>
            <v:line id="_x0000_s1035" style="position:absolute" from="8786,556" to="10934,556" strokeweight=".27489mm"/>
            <w10:wrap type="topAndBottom" anchorx="page"/>
          </v:group>
        </w:pict>
      </w:r>
      <w:r>
        <w:pict w14:anchorId="79F26341">
          <v:group id="_x0000_s1030" style="position:absolute;margin-left:56.65pt;margin-top:42.05pt;width:490.15pt;height:.8pt;z-index:-251655168;mso-wrap-distance-left:0;mso-wrap-distance-right:0;mso-position-horizontal-relative:page" coordorigin="1133,841" coordsize="9803,16">
            <v:line id="_x0000_s1033" style="position:absolute" from="1133,849" to="3166,849" strokeweight=".27489mm"/>
            <v:line id="_x0000_s1032" style="position:absolute" from="3168,849" to="6990,849" strokeweight=".27489mm"/>
            <v:line id="_x0000_s1031" style="position:absolute" from="6993,849" to="10935,849" strokeweight=".27489mm"/>
            <w10:wrap type="topAndBottom" anchorx="page"/>
          </v:group>
        </w:pict>
      </w:r>
    </w:p>
    <w:p w14:paraId="49A7A062" w14:textId="734F6C15" w:rsidR="00075185" w:rsidRDefault="00075185">
      <w:pPr>
        <w:pStyle w:val="Corpotesto"/>
        <w:tabs>
          <w:tab w:val="left" w:pos="5142"/>
          <w:tab w:val="left" w:pos="6217"/>
        </w:tabs>
        <w:spacing w:before="56"/>
        <w:ind w:left="112" w:right="10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13A1E" w14:textId="77777777" w:rsidR="00075185" w:rsidRDefault="00075185">
      <w:pPr>
        <w:pStyle w:val="Corpotesto"/>
        <w:tabs>
          <w:tab w:val="left" w:pos="5142"/>
          <w:tab w:val="left" w:pos="6217"/>
        </w:tabs>
        <w:spacing w:before="56"/>
        <w:ind w:left="112" w:right="102"/>
        <w:jc w:val="both"/>
      </w:pPr>
    </w:p>
    <w:p w14:paraId="1FB59A0F" w14:textId="61E2F581" w:rsidR="007D62DF" w:rsidRDefault="005C4E17">
      <w:pPr>
        <w:pStyle w:val="Corpotesto"/>
        <w:tabs>
          <w:tab w:val="left" w:pos="5142"/>
          <w:tab w:val="left" w:pos="6217"/>
        </w:tabs>
        <w:spacing w:before="56"/>
        <w:ind w:left="112" w:right="102"/>
        <w:jc w:val="both"/>
      </w:pPr>
      <w:proofErr w:type="gramStart"/>
      <w:r>
        <w:t xml:space="preserve">Io </w:t>
      </w:r>
      <w:r>
        <w:rPr>
          <w:spacing w:val="25"/>
        </w:rPr>
        <w:t xml:space="preserve"> </w:t>
      </w:r>
      <w:r>
        <w:t>sottoscritto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dichiaro di essere stato correttamente informato dal</w:t>
      </w:r>
      <w:r>
        <w:rPr>
          <w:spacing w:val="-2"/>
        </w:rPr>
        <w:t xml:space="preserve"> </w:t>
      </w:r>
      <w:r>
        <w:t>Dr.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 aver compreso lo scopo e la natura dell’intervento di decompressione del nervo med</w:t>
      </w:r>
      <w:r>
        <w:t>iano tramite sezione del legamento traverso del carpo descritto nel presente modulo. Dichiaro, altresì, di essere stato adeguatamente edotto sulle tecniche utilizzate, sui benefici derivanti dal trattamento, sui possibili rischi e complicanze ad esso conne</w:t>
      </w:r>
      <w:r>
        <w:t>sse e sulle eventuali</w:t>
      </w:r>
      <w:r>
        <w:rPr>
          <w:spacing w:val="-16"/>
        </w:rPr>
        <w:t xml:space="preserve"> </w:t>
      </w:r>
      <w:r>
        <w:t>alternative.</w:t>
      </w:r>
    </w:p>
    <w:p w14:paraId="63B18A2D" w14:textId="77777777" w:rsidR="007D62DF" w:rsidRDefault="005C4E17">
      <w:pPr>
        <w:pStyle w:val="Corpotesto"/>
        <w:spacing w:before="4" w:line="237" w:lineRule="auto"/>
        <w:ind w:left="112" w:right="106"/>
        <w:jc w:val="both"/>
      </w:pPr>
      <w:proofErr w:type="gramStart"/>
      <w:r>
        <w:t>Presto</w:t>
      </w:r>
      <w:r>
        <w:rPr>
          <w:spacing w:val="-9"/>
        </w:rPr>
        <w:t xml:space="preserve"> </w:t>
      </w:r>
      <w:r>
        <w:t>pertanto</w:t>
      </w:r>
      <w:proofErr w:type="gramEnd"/>
      <w:r>
        <w:rPr>
          <w:spacing w:val="-9"/>
        </w:rPr>
        <w:t xml:space="preserve"> </w:t>
      </w:r>
      <w:r>
        <w:t>l’assenso</w:t>
      </w:r>
      <w:r>
        <w:rPr>
          <w:spacing w:val="-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stata</w:t>
      </w:r>
      <w:r>
        <w:rPr>
          <w:spacing w:val="-13"/>
        </w:rPr>
        <w:t xml:space="preserve"> </w:t>
      </w:r>
      <w:r>
        <w:t>descritto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consegnato,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presa</w:t>
      </w:r>
      <w:r>
        <w:rPr>
          <w:spacing w:val="-10"/>
        </w:rPr>
        <w:t xml:space="preserve"> </w:t>
      </w:r>
      <w:r>
        <w:t>visione,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presente consenso informato.</w:t>
      </w:r>
    </w:p>
    <w:p w14:paraId="0FB78278" w14:textId="77777777" w:rsidR="007D62DF" w:rsidRDefault="007D62DF">
      <w:pPr>
        <w:pStyle w:val="Corpotesto"/>
        <w:spacing w:before="1"/>
      </w:pPr>
    </w:p>
    <w:p w14:paraId="4E46F9AD" w14:textId="77777777" w:rsidR="007D62DF" w:rsidRDefault="005C4E17">
      <w:pPr>
        <w:pStyle w:val="Corpotesto"/>
        <w:ind w:left="112"/>
        <w:jc w:val="both"/>
      </w:pPr>
      <w:r>
        <w:t>Il medico chirurgo</w:t>
      </w:r>
    </w:p>
    <w:p w14:paraId="1FC39945" w14:textId="77777777" w:rsidR="007D62DF" w:rsidRDefault="007D62DF">
      <w:pPr>
        <w:pStyle w:val="Corpotesto"/>
        <w:rPr>
          <w:sz w:val="20"/>
        </w:rPr>
      </w:pPr>
    </w:p>
    <w:p w14:paraId="0562CB0E" w14:textId="77777777" w:rsidR="007D62DF" w:rsidRDefault="005C4E17">
      <w:pPr>
        <w:pStyle w:val="Corpotesto"/>
        <w:rPr>
          <w:sz w:val="18"/>
        </w:rPr>
      </w:pPr>
      <w:r>
        <w:pict w14:anchorId="1CA8F86C">
          <v:line id="_x0000_s1029" style="position:absolute;z-index:-251654144;mso-wrap-distance-left:0;mso-wrap-distance-right:0;mso-position-horizontal-relative:page" from="56.65pt,13.35pt" to="199.15pt,13.35pt" strokeweight=".25292mm">
            <w10:wrap type="topAndBottom" anchorx="page"/>
          </v:line>
        </w:pict>
      </w:r>
    </w:p>
    <w:p w14:paraId="34CE0A41" w14:textId="77777777" w:rsidR="007D62DF" w:rsidRDefault="007D62DF">
      <w:pPr>
        <w:pStyle w:val="Corpotesto"/>
        <w:spacing w:before="7"/>
        <w:rPr>
          <w:sz w:val="16"/>
        </w:rPr>
      </w:pPr>
    </w:p>
    <w:p w14:paraId="22BCE517" w14:textId="77777777" w:rsidR="007D62DF" w:rsidRDefault="005C4E17">
      <w:pPr>
        <w:pStyle w:val="Corpotesto"/>
        <w:spacing w:before="56"/>
        <w:ind w:left="112"/>
      </w:pPr>
      <w:r>
        <w:t>Il paziente</w:t>
      </w:r>
    </w:p>
    <w:p w14:paraId="6D98A12B" w14:textId="77777777" w:rsidR="007D62DF" w:rsidRDefault="005C4E17">
      <w:pPr>
        <w:pStyle w:val="Corpotesto"/>
        <w:spacing w:before="9"/>
        <w:rPr>
          <w:sz w:val="21"/>
        </w:rPr>
      </w:pPr>
      <w:r>
        <w:pict w14:anchorId="6FB33F9C">
          <v:group id="_x0000_s1026" style="position:absolute;margin-left:56.65pt;margin-top:15.25pt;width:155.6pt;height:.8pt;z-index:-251653120;mso-wrap-distance-left:0;mso-wrap-distance-right:0;mso-position-horizontal-relative:page" coordorigin="1133,305" coordsize="3112,16">
            <v:line id="_x0000_s1028" style="position:absolute" from="1133,313" to="3166,313" strokeweight=".27489mm"/>
            <v:line id="_x0000_s1027" style="position:absolute" from="3168,313" to="4244,313" strokeweight=".27489mm"/>
            <w10:wrap type="topAndBottom" anchorx="page"/>
          </v:group>
        </w:pict>
      </w:r>
    </w:p>
    <w:sectPr w:rsidR="007D62DF">
      <w:footerReference w:type="default" r:id="rId17"/>
      <w:pgSz w:w="11900" w:h="16850"/>
      <w:pgMar w:top="2240" w:right="740" w:bottom="280" w:left="1020" w:header="5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ACFB7" w14:textId="77777777" w:rsidR="005C4E17" w:rsidRDefault="005C4E17">
      <w:r>
        <w:separator/>
      </w:r>
    </w:p>
  </w:endnote>
  <w:endnote w:type="continuationSeparator" w:id="0">
    <w:p w14:paraId="1F9E9D65" w14:textId="77777777" w:rsidR="005C4E17" w:rsidRDefault="005C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2A3E8" w14:textId="77777777" w:rsidR="005E3A73" w:rsidRDefault="005E3A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31257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4D2CBD7" w14:textId="77777777" w:rsidR="00075185" w:rsidRDefault="00075185" w:rsidP="00075185">
            <w:pPr>
              <w:pStyle w:val="Pidipagina"/>
              <w:jc w:val="right"/>
            </w:pPr>
          </w:p>
          <w:p w14:paraId="3F026E9C" w14:textId="513E79C8" w:rsidR="00075185" w:rsidRDefault="00075185" w:rsidP="00075185">
            <w:pPr>
              <w:pStyle w:val="Pidipagina"/>
              <w:jc w:val="right"/>
            </w:pPr>
            <w:r w:rsidRPr="00075185">
              <w:rPr>
                <w:sz w:val="16"/>
                <w:szCs w:val="16"/>
              </w:rPr>
              <w:t xml:space="preserve">Pag. </w:t>
            </w:r>
            <w:r w:rsidRPr="00075185">
              <w:rPr>
                <w:b/>
                <w:bCs/>
                <w:sz w:val="16"/>
                <w:szCs w:val="16"/>
              </w:rPr>
              <w:fldChar w:fldCharType="begin"/>
            </w:r>
            <w:r w:rsidRPr="00075185">
              <w:rPr>
                <w:b/>
                <w:bCs/>
                <w:sz w:val="16"/>
                <w:szCs w:val="16"/>
              </w:rPr>
              <w:instrText>PAGE</w:instrText>
            </w:r>
            <w:r w:rsidRPr="00075185">
              <w:rPr>
                <w:b/>
                <w:bCs/>
                <w:sz w:val="16"/>
                <w:szCs w:val="16"/>
              </w:rPr>
              <w:fldChar w:fldCharType="separate"/>
            </w:r>
            <w:r w:rsidRPr="00075185">
              <w:rPr>
                <w:b/>
                <w:bCs/>
                <w:sz w:val="16"/>
                <w:szCs w:val="16"/>
              </w:rPr>
              <w:t>2</w:t>
            </w:r>
            <w:r w:rsidRPr="00075185">
              <w:rPr>
                <w:b/>
                <w:bCs/>
                <w:sz w:val="16"/>
                <w:szCs w:val="16"/>
              </w:rPr>
              <w:fldChar w:fldCharType="end"/>
            </w:r>
            <w:r w:rsidRPr="00075185">
              <w:rPr>
                <w:sz w:val="16"/>
                <w:szCs w:val="16"/>
              </w:rPr>
              <w:t xml:space="preserve"> a </w:t>
            </w:r>
            <w:r w:rsidRPr="00075185">
              <w:rPr>
                <w:b/>
                <w:bCs/>
                <w:sz w:val="16"/>
                <w:szCs w:val="16"/>
              </w:rPr>
              <w:fldChar w:fldCharType="begin"/>
            </w:r>
            <w:r w:rsidRPr="00075185">
              <w:rPr>
                <w:b/>
                <w:bCs/>
                <w:sz w:val="16"/>
                <w:szCs w:val="16"/>
              </w:rPr>
              <w:instrText>NUMPAGES</w:instrText>
            </w:r>
            <w:r w:rsidRPr="00075185">
              <w:rPr>
                <w:b/>
                <w:bCs/>
                <w:sz w:val="16"/>
                <w:szCs w:val="16"/>
              </w:rPr>
              <w:fldChar w:fldCharType="separate"/>
            </w:r>
            <w:r w:rsidRPr="00075185">
              <w:rPr>
                <w:b/>
                <w:bCs/>
                <w:sz w:val="16"/>
                <w:szCs w:val="16"/>
              </w:rPr>
              <w:t>2</w:t>
            </w:r>
            <w:r w:rsidRPr="0007518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6D10B" w14:textId="77777777" w:rsidR="005E3A73" w:rsidRDefault="005E3A7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7772108"/>
      <w:docPartObj>
        <w:docPartGallery w:val="Page Numbers (Bottom of Page)"/>
        <w:docPartUnique/>
      </w:docPartObj>
    </w:sdtPr>
    <w:sdtContent>
      <w:sdt>
        <w:sdtPr>
          <w:id w:val="-370614674"/>
          <w:docPartObj>
            <w:docPartGallery w:val="Page Numbers (Top of Page)"/>
            <w:docPartUnique/>
          </w:docPartObj>
        </w:sdtPr>
        <w:sdtContent>
          <w:p w14:paraId="2DD7CB38" w14:textId="77777777" w:rsidR="00075185" w:rsidRDefault="00075185" w:rsidP="00075185">
            <w:pPr>
              <w:pStyle w:val="Pidipagina"/>
              <w:jc w:val="right"/>
            </w:pPr>
          </w:p>
          <w:p w14:paraId="14EC3916" w14:textId="77777777" w:rsidR="00075185" w:rsidRDefault="00075185" w:rsidP="00075185">
            <w:pPr>
              <w:pStyle w:val="Pidipagina"/>
              <w:jc w:val="right"/>
            </w:pPr>
          </w:p>
          <w:p w14:paraId="477E986D" w14:textId="1CE84001" w:rsidR="00075185" w:rsidRDefault="00075185" w:rsidP="00075185">
            <w:pPr>
              <w:pStyle w:val="Pidipagina"/>
              <w:jc w:val="right"/>
            </w:pPr>
            <w:r w:rsidRPr="00075185">
              <w:rPr>
                <w:sz w:val="16"/>
                <w:szCs w:val="16"/>
              </w:rPr>
              <w:t xml:space="preserve">Pag. </w:t>
            </w:r>
            <w:r w:rsidRPr="00075185">
              <w:rPr>
                <w:b/>
                <w:bCs/>
                <w:sz w:val="16"/>
                <w:szCs w:val="16"/>
              </w:rPr>
              <w:fldChar w:fldCharType="begin"/>
            </w:r>
            <w:r w:rsidRPr="00075185">
              <w:rPr>
                <w:b/>
                <w:bCs/>
                <w:sz w:val="16"/>
                <w:szCs w:val="16"/>
              </w:rPr>
              <w:instrText>PAGE</w:instrText>
            </w:r>
            <w:r w:rsidRPr="00075185">
              <w:rPr>
                <w:b/>
                <w:bCs/>
                <w:sz w:val="16"/>
                <w:szCs w:val="16"/>
              </w:rPr>
              <w:fldChar w:fldCharType="separate"/>
            </w:r>
            <w:r w:rsidRPr="00075185">
              <w:rPr>
                <w:b/>
                <w:bCs/>
                <w:sz w:val="16"/>
                <w:szCs w:val="16"/>
              </w:rPr>
              <w:t>2</w:t>
            </w:r>
            <w:r w:rsidRPr="00075185">
              <w:rPr>
                <w:b/>
                <w:bCs/>
                <w:sz w:val="16"/>
                <w:szCs w:val="16"/>
              </w:rPr>
              <w:fldChar w:fldCharType="end"/>
            </w:r>
            <w:r w:rsidRPr="00075185">
              <w:rPr>
                <w:sz w:val="16"/>
                <w:szCs w:val="16"/>
              </w:rPr>
              <w:t xml:space="preserve"> a </w:t>
            </w:r>
            <w:r w:rsidRPr="00075185">
              <w:rPr>
                <w:b/>
                <w:bCs/>
                <w:sz w:val="16"/>
                <w:szCs w:val="16"/>
              </w:rPr>
              <w:fldChar w:fldCharType="begin"/>
            </w:r>
            <w:r w:rsidRPr="00075185">
              <w:rPr>
                <w:b/>
                <w:bCs/>
                <w:sz w:val="16"/>
                <w:szCs w:val="16"/>
              </w:rPr>
              <w:instrText>NUMPAGES</w:instrText>
            </w:r>
            <w:r w:rsidRPr="00075185">
              <w:rPr>
                <w:b/>
                <w:bCs/>
                <w:sz w:val="16"/>
                <w:szCs w:val="16"/>
              </w:rPr>
              <w:fldChar w:fldCharType="separate"/>
            </w:r>
            <w:r w:rsidRPr="00075185">
              <w:rPr>
                <w:b/>
                <w:bCs/>
                <w:sz w:val="16"/>
                <w:szCs w:val="16"/>
              </w:rPr>
              <w:t>2</w:t>
            </w:r>
            <w:r w:rsidRPr="0007518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F8B57F" w14:textId="33DC329B" w:rsidR="15CE19E8" w:rsidRDefault="15CE19E8" w:rsidP="15CE19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6933E" w14:textId="77777777" w:rsidR="005C4E17" w:rsidRDefault="005C4E17">
      <w:r>
        <w:separator/>
      </w:r>
    </w:p>
  </w:footnote>
  <w:footnote w:type="continuationSeparator" w:id="0">
    <w:p w14:paraId="3E81416F" w14:textId="77777777" w:rsidR="005C4E17" w:rsidRDefault="005C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C08C9" w14:textId="77777777" w:rsidR="005E3A73" w:rsidRDefault="005E3A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380"/>
      <w:gridCol w:w="3380"/>
      <w:gridCol w:w="3380"/>
    </w:tblGrid>
    <w:tr w:rsidR="15CE19E8" w14:paraId="7F0632B7" w14:textId="77777777" w:rsidTr="005E3A73">
      <w:tc>
        <w:tcPr>
          <w:tcW w:w="3380" w:type="dxa"/>
        </w:tcPr>
        <w:p w14:paraId="3D4714CA" w14:textId="33B8684F" w:rsidR="15CE19E8" w:rsidRDefault="15CE19E8" w:rsidP="15CE19E8">
          <w:pPr>
            <w:jc w:val="center"/>
          </w:pPr>
          <w:r>
            <w:rPr>
              <w:noProof/>
            </w:rPr>
            <w:drawing>
              <wp:inline distT="0" distB="0" distL="0" distR="0" wp14:anchorId="1B2B42AB" wp14:editId="0E374152">
                <wp:extent cx="714375" cy="7715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0" w:type="dxa"/>
        </w:tcPr>
        <w:p w14:paraId="2127663B" w14:textId="5E82C71C" w:rsidR="15CE19E8" w:rsidRDefault="15CE19E8" w:rsidP="15CE19E8">
          <w:pPr>
            <w:jc w:val="center"/>
          </w:pPr>
        </w:p>
        <w:p w14:paraId="109408CF" w14:textId="3545ECC3" w:rsidR="15CE19E8" w:rsidRDefault="15CE19E8" w:rsidP="15CE19E8">
          <w:pPr>
            <w:jc w:val="center"/>
          </w:pPr>
          <w:r w:rsidRPr="15CE19E8">
            <w:rPr>
              <w:b/>
              <w:bCs/>
            </w:rPr>
            <w:t xml:space="preserve">CONSENSO INFORMATO INTERVENTO DI DECOMPRESSIONE DEL NERVO MEDIANO TRAMITE SEZIONE DEL LEGAMENTO TRAVERSO DEL CARPO </w:t>
          </w:r>
        </w:p>
      </w:tc>
      <w:tc>
        <w:tcPr>
          <w:tcW w:w="3380" w:type="dxa"/>
        </w:tcPr>
        <w:p w14:paraId="5D109C44" w14:textId="5C1962FC" w:rsidR="15CE19E8" w:rsidRDefault="15CE19E8" w:rsidP="15CE19E8">
          <w:pPr>
            <w:rPr>
              <w:sz w:val="16"/>
              <w:szCs w:val="16"/>
            </w:rPr>
          </w:pPr>
          <w:r w:rsidRPr="15CE19E8">
            <w:rPr>
              <w:sz w:val="16"/>
              <w:szCs w:val="16"/>
            </w:rPr>
            <w:t>All.54 PG 13</w:t>
          </w:r>
        </w:p>
        <w:p w14:paraId="12D93725" w14:textId="2604C1A3" w:rsidR="15CE19E8" w:rsidRDefault="15CE19E8" w:rsidP="15CE19E8">
          <w:pPr>
            <w:rPr>
              <w:sz w:val="16"/>
              <w:szCs w:val="16"/>
            </w:rPr>
          </w:pPr>
          <w:r w:rsidRPr="15CE19E8">
            <w:rPr>
              <w:sz w:val="16"/>
              <w:szCs w:val="16"/>
            </w:rPr>
            <w:t>Redatto da: GL</w:t>
          </w:r>
        </w:p>
        <w:p w14:paraId="58AEF8FD" w14:textId="42C71068" w:rsidR="15CE19E8" w:rsidRDefault="15CE19E8" w:rsidP="15CE19E8">
          <w:pPr>
            <w:rPr>
              <w:sz w:val="16"/>
              <w:szCs w:val="16"/>
            </w:rPr>
          </w:pPr>
          <w:r w:rsidRPr="15CE19E8">
            <w:rPr>
              <w:sz w:val="16"/>
              <w:szCs w:val="16"/>
            </w:rPr>
            <w:t>Verificato da: RGQ</w:t>
          </w:r>
        </w:p>
        <w:p w14:paraId="71E904B8" w14:textId="7C0F353F" w:rsidR="15CE19E8" w:rsidRDefault="15CE19E8" w:rsidP="15CE19E8">
          <w:pPr>
            <w:rPr>
              <w:sz w:val="16"/>
              <w:szCs w:val="16"/>
            </w:rPr>
          </w:pPr>
          <w:r w:rsidRPr="15CE19E8">
            <w:rPr>
              <w:sz w:val="16"/>
              <w:szCs w:val="16"/>
            </w:rPr>
            <w:t>Approvato da: DIR</w:t>
          </w:r>
        </w:p>
        <w:p w14:paraId="649E9CAA" w14:textId="06F6C9BC" w:rsidR="15CE19E8" w:rsidRDefault="15CE19E8" w:rsidP="15CE19E8">
          <w:pPr>
            <w:rPr>
              <w:sz w:val="16"/>
              <w:szCs w:val="16"/>
            </w:rPr>
          </w:pPr>
          <w:r w:rsidRPr="15CE19E8">
            <w:rPr>
              <w:sz w:val="16"/>
              <w:szCs w:val="16"/>
            </w:rPr>
            <w:t>Edizione: 01 - Revisione: 00</w:t>
          </w:r>
        </w:p>
        <w:p w14:paraId="3E2781A5" w14:textId="737311D0" w:rsidR="15CE19E8" w:rsidRDefault="15CE19E8" w:rsidP="15CE19E8">
          <w:pPr>
            <w:rPr>
              <w:sz w:val="16"/>
              <w:szCs w:val="16"/>
            </w:rPr>
          </w:pPr>
          <w:r w:rsidRPr="15CE19E8">
            <w:rPr>
              <w:sz w:val="16"/>
              <w:szCs w:val="16"/>
            </w:rPr>
            <w:t>Data di emissione: 04/11/2019</w:t>
          </w:r>
        </w:p>
        <w:p w14:paraId="55282F9E" w14:textId="5F6E288D" w:rsidR="15CE19E8" w:rsidRDefault="15CE19E8" w:rsidP="15CE19E8">
          <w:pPr>
            <w:rPr>
              <w:sz w:val="16"/>
              <w:szCs w:val="16"/>
            </w:rPr>
          </w:pPr>
        </w:p>
      </w:tc>
    </w:tr>
  </w:tbl>
  <w:p w14:paraId="255EFFDA" w14:textId="21F671AB" w:rsidR="007D62DF" w:rsidRDefault="007D62DF" w:rsidP="15CE19E8">
    <w:pPr>
      <w:jc w:val="center"/>
    </w:pPr>
  </w:p>
  <w:p w14:paraId="498E53CC" w14:textId="77777777" w:rsidR="007D62DF" w:rsidRDefault="007D62DF" w:rsidP="15CE19E8">
    <w:pPr>
      <w:pStyle w:val="Corpotesto"/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2088F" w14:textId="77777777" w:rsidR="005E3A73" w:rsidRDefault="005E3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06854"/>
    <w:multiLevelType w:val="hybridMultilevel"/>
    <w:tmpl w:val="64AEF880"/>
    <w:lvl w:ilvl="0" w:tplc="11DA5FD8">
      <w:numFmt w:val="bullet"/>
      <w:lvlText w:val="▪"/>
      <w:lvlJc w:val="left"/>
      <w:pPr>
        <w:ind w:left="112" w:hanging="13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D0A9B86">
      <w:numFmt w:val="bullet"/>
      <w:lvlText w:val="•"/>
      <w:lvlJc w:val="left"/>
      <w:pPr>
        <w:ind w:left="1121" w:hanging="131"/>
      </w:pPr>
      <w:rPr>
        <w:rFonts w:hint="default"/>
        <w:lang w:val="it-IT" w:eastAsia="it-IT" w:bidi="it-IT"/>
      </w:rPr>
    </w:lvl>
    <w:lvl w:ilvl="2" w:tplc="0302BB68">
      <w:numFmt w:val="bullet"/>
      <w:lvlText w:val="•"/>
      <w:lvlJc w:val="left"/>
      <w:pPr>
        <w:ind w:left="2123" w:hanging="131"/>
      </w:pPr>
      <w:rPr>
        <w:rFonts w:hint="default"/>
        <w:lang w:val="it-IT" w:eastAsia="it-IT" w:bidi="it-IT"/>
      </w:rPr>
    </w:lvl>
    <w:lvl w:ilvl="3" w:tplc="0B8E8D94">
      <w:numFmt w:val="bullet"/>
      <w:lvlText w:val="•"/>
      <w:lvlJc w:val="left"/>
      <w:pPr>
        <w:ind w:left="3125" w:hanging="131"/>
      </w:pPr>
      <w:rPr>
        <w:rFonts w:hint="default"/>
        <w:lang w:val="it-IT" w:eastAsia="it-IT" w:bidi="it-IT"/>
      </w:rPr>
    </w:lvl>
    <w:lvl w:ilvl="4" w:tplc="EB7EF2EE">
      <w:numFmt w:val="bullet"/>
      <w:lvlText w:val="•"/>
      <w:lvlJc w:val="left"/>
      <w:pPr>
        <w:ind w:left="4127" w:hanging="131"/>
      </w:pPr>
      <w:rPr>
        <w:rFonts w:hint="default"/>
        <w:lang w:val="it-IT" w:eastAsia="it-IT" w:bidi="it-IT"/>
      </w:rPr>
    </w:lvl>
    <w:lvl w:ilvl="5" w:tplc="5CBA9E1C">
      <w:numFmt w:val="bullet"/>
      <w:lvlText w:val="•"/>
      <w:lvlJc w:val="left"/>
      <w:pPr>
        <w:ind w:left="5129" w:hanging="131"/>
      </w:pPr>
      <w:rPr>
        <w:rFonts w:hint="default"/>
        <w:lang w:val="it-IT" w:eastAsia="it-IT" w:bidi="it-IT"/>
      </w:rPr>
    </w:lvl>
    <w:lvl w:ilvl="6" w:tplc="341228B0">
      <w:numFmt w:val="bullet"/>
      <w:lvlText w:val="•"/>
      <w:lvlJc w:val="left"/>
      <w:pPr>
        <w:ind w:left="6131" w:hanging="131"/>
      </w:pPr>
      <w:rPr>
        <w:rFonts w:hint="default"/>
        <w:lang w:val="it-IT" w:eastAsia="it-IT" w:bidi="it-IT"/>
      </w:rPr>
    </w:lvl>
    <w:lvl w:ilvl="7" w:tplc="66C866EC">
      <w:numFmt w:val="bullet"/>
      <w:lvlText w:val="•"/>
      <w:lvlJc w:val="left"/>
      <w:pPr>
        <w:ind w:left="7133" w:hanging="131"/>
      </w:pPr>
      <w:rPr>
        <w:rFonts w:hint="default"/>
        <w:lang w:val="it-IT" w:eastAsia="it-IT" w:bidi="it-IT"/>
      </w:rPr>
    </w:lvl>
    <w:lvl w:ilvl="8" w:tplc="DEF8560C">
      <w:numFmt w:val="bullet"/>
      <w:lvlText w:val="•"/>
      <w:lvlJc w:val="left"/>
      <w:pPr>
        <w:ind w:left="8135" w:hanging="131"/>
      </w:pPr>
      <w:rPr>
        <w:rFonts w:hint="default"/>
        <w:lang w:val="it-IT" w:eastAsia="it-IT" w:bidi="it-IT"/>
      </w:rPr>
    </w:lvl>
  </w:abstractNum>
  <w:abstractNum w:abstractNumId="1" w15:restartNumberingAfterBreak="0">
    <w:nsid w:val="5D3A3EF7"/>
    <w:multiLevelType w:val="hybridMultilevel"/>
    <w:tmpl w:val="8A569502"/>
    <w:lvl w:ilvl="0" w:tplc="0CD23A8C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32CD7AE">
      <w:numFmt w:val="bullet"/>
      <w:lvlText w:val="•"/>
      <w:lvlJc w:val="left"/>
      <w:pPr>
        <w:ind w:left="1769" w:hanging="360"/>
      </w:pPr>
      <w:rPr>
        <w:rFonts w:hint="default"/>
        <w:lang w:val="it-IT" w:eastAsia="it-IT" w:bidi="it-IT"/>
      </w:rPr>
    </w:lvl>
    <w:lvl w:ilvl="2" w:tplc="D7325700">
      <w:numFmt w:val="bullet"/>
      <w:lvlText w:val="•"/>
      <w:lvlJc w:val="left"/>
      <w:pPr>
        <w:ind w:left="2699" w:hanging="360"/>
      </w:pPr>
      <w:rPr>
        <w:rFonts w:hint="default"/>
        <w:lang w:val="it-IT" w:eastAsia="it-IT" w:bidi="it-IT"/>
      </w:rPr>
    </w:lvl>
    <w:lvl w:ilvl="3" w:tplc="218A3676">
      <w:numFmt w:val="bullet"/>
      <w:lvlText w:val="•"/>
      <w:lvlJc w:val="left"/>
      <w:pPr>
        <w:ind w:left="3629" w:hanging="360"/>
      </w:pPr>
      <w:rPr>
        <w:rFonts w:hint="default"/>
        <w:lang w:val="it-IT" w:eastAsia="it-IT" w:bidi="it-IT"/>
      </w:rPr>
    </w:lvl>
    <w:lvl w:ilvl="4" w:tplc="D72EB908">
      <w:numFmt w:val="bullet"/>
      <w:lvlText w:val="•"/>
      <w:lvlJc w:val="left"/>
      <w:pPr>
        <w:ind w:left="4559" w:hanging="360"/>
      </w:pPr>
      <w:rPr>
        <w:rFonts w:hint="default"/>
        <w:lang w:val="it-IT" w:eastAsia="it-IT" w:bidi="it-IT"/>
      </w:rPr>
    </w:lvl>
    <w:lvl w:ilvl="5" w:tplc="F6CC936E">
      <w:numFmt w:val="bullet"/>
      <w:lvlText w:val="•"/>
      <w:lvlJc w:val="left"/>
      <w:pPr>
        <w:ind w:left="5489" w:hanging="360"/>
      </w:pPr>
      <w:rPr>
        <w:rFonts w:hint="default"/>
        <w:lang w:val="it-IT" w:eastAsia="it-IT" w:bidi="it-IT"/>
      </w:rPr>
    </w:lvl>
    <w:lvl w:ilvl="6" w:tplc="503A4A40">
      <w:numFmt w:val="bullet"/>
      <w:lvlText w:val="•"/>
      <w:lvlJc w:val="left"/>
      <w:pPr>
        <w:ind w:left="6419" w:hanging="360"/>
      </w:pPr>
      <w:rPr>
        <w:rFonts w:hint="default"/>
        <w:lang w:val="it-IT" w:eastAsia="it-IT" w:bidi="it-IT"/>
      </w:rPr>
    </w:lvl>
    <w:lvl w:ilvl="7" w:tplc="D5048942">
      <w:numFmt w:val="bullet"/>
      <w:lvlText w:val="•"/>
      <w:lvlJc w:val="left"/>
      <w:pPr>
        <w:ind w:left="7349" w:hanging="360"/>
      </w:pPr>
      <w:rPr>
        <w:rFonts w:hint="default"/>
        <w:lang w:val="it-IT" w:eastAsia="it-IT" w:bidi="it-IT"/>
      </w:rPr>
    </w:lvl>
    <w:lvl w:ilvl="8" w:tplc="462EBFDE">
      <w:numFmt w:val="bullet"/>
      <w:lvlText w:val="•"/>
      <w:lvlJc w:val="left"/>
      <w:pPr>
        <w:ind w:left="827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5CE19E8"/>
    <w:rsid w:val="00075185"/>
    <w:rsid w:val="005C4E17"/>
    <w:rsid w:val="005E3A73"/>
    <w:rsid w:val="007D62DF"/>
    <w:rsid w:val="15C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3A95498"/>
  <w15:docId w15:val="{C13A31A0-094B-4897-9740-5F3B18B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B19C3-DA38-4ED6-8EBB-20F44F2FF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6CD21-62F2-478D-8397-B50A29015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60C3ED-83C9-431D-9731-A6FE712A6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1430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Barbaro</dc:creator>
  <cp:lastModifiedBy>Renata Barbaro</cp:lastModifiedBy>
  <cp:revision>3</cp:revision>
  <dcterms:created xsi:type="dcterms:W3CDTF">2020-09-02T10:06:00Z</dcterms:created>
  <dcterms:modified xsi:type="dcterms:W3CDTF">2021-05-19T10:39:00Z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2020-09-02T00:00:00Z</vt:filetime>
  </property>
  <property fmtid="{D5CDD505-2E9C-101B-9397-08002B2CF9AE}" pid="5" name="ContentTypeId">
    <vt:lpwstr>0x01010081E15364575B1344A5CE20674CA740B5</vt:lpwstr>
  </property>
</Properties>
</file>