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43698" w14:textId="77777777" w:rsidR="00303458" w:rsidRDefault="00B84AA5" w:rsidP="00674FED">
      <w:pPr>
        <w:spacing w:after="0" w:line="240" w:lineRule="auto"/>
        <w:rPr>
          <w:rFonts w:cs="Tahoma"/>
          <w:lang w:eastAsia="ja-JP"/>
        </w:rPr>
      </w:pPr>
      <w:r>
        <w:rPr>
          <w:rFonts w:cs="Tahoma"/>
          <w:lang w:eastAsia="ja-JP"/>
        </w:rPr>
        <w:t>Sig./Sig.ra _________________________________</w:t>
      </w:r>
    </w:p>
    <w:p w14:paraId="0A37501D" w14:textId="77777777" w:rsidR="00674FED" w:rsidRDefault="00674FED" w:rsidP="00674FED">
      <w:pPr>
        <w:spacing w:after="0" w:line="240" w:lineRule="auto"/>
      </w:pPr>
    </w:p>
    <w:p w14:paraId="5DAB6C7B" w14:textId="77777777" w:rsidR="0047396A" w:rsidRDefault="0047396A" w:rsidP="001F38DF">
      <w:pPr>
        <w:spacing w:after="0" w:line="240" w:lineRule="auto"/>
        <w:ind w:right="282"/>
      </w:pPr>
    </w:p>
    <w:p w14:paraId="3306409B" w14:textId="77777777" w:rsidR="00CF5C66" w:rsidRPr="001D3A17" w:rsidRDefault="00303458" w:rsidP="0087356A">
      <w:pPr>
        <w:spacing w:after="0" w:line="240" w:lineRule="auto"/>
        <w:ind w:right="-1"/>
        <w:jc w:val="both"/>
        <w:rPr>
          <w:rFonts w:cs="Times"/>
          <w:lang w:eastAsia="ja-JP"/>
        </w:rPr>
      </w:pPr>
      <w:r>
        <w:rPr>
          <w:rFonts w:cs="Tahoma"/>
          <w:lang w:eastAsia="ja-JP"/>
        </w:rPr>
        <w:t>G</w:t>
      </w:r>
      <w:r w:rsidR="00AF16A5">
        <w:rPr>
          <w:rFonts w:cs="Tahoma"/>
          <w:lang w:eastAsia="ja-JP"/>
        </w:rPr>
        <w:t xml:space="preserve">entile paziente, </w:t>
      </w:r>
      <w:r w:rsidR="00CF5C66" w:rsidRPr="001D3A17">
        <w:rPr>
          <w:rFonts w:cs="Tahoma"/>
          <w:lang w:eastAsia="ja-JP"/>
        </w:rPr>
        <w:t>in questo modulo vengono riassunti i concetti a Lei già oralmente espressi nel corso della visita,</w:t>
      </w:r>
      <w:r w:rsidR="00D101F5">
        <w:rPr>
          <w:rFonts w:cs="Tahoma"/>
          <w:lang w:eastAsia="ja-JP"/>
        </w:rPr>
        <w:t xml:space="preserve"> </w:t>
      </w:r>
      <w:r w:rsidR="00CF5C66" w:rsidRPr="001D3A17">
        <w:rPr>
          <w:rFonts w:cs="Tahoma"/>
          <w:lang w:eastAsia="ja-JP"/>
        </w:rPr>
        <w:t>precisandoli e definendoli nelle loro linee essenziali,</w:t>
      </w:r>
      <w:r w:rsidR="00D101F5">
        <w:rPr>
          <w:rFonts w:cs="Tahoma"/>
          <w:lang w:eastAsia="ja-JP"/>
        </w:rPr>
        <w:t xml:space="preserve"> </w:t>
      </w:r>
      <w:r w:rsidR="00CF5C66" w:rsidRPr="001D3A17">
        <w:rPr>
          <w:rFonts w:cs="Tahoma"/>
          <w:lang w:eastAsia="ja-JP"/>
        </w:rPr>
        <w:t>in modo da avere anche per iscritto il Suo assenso alla esecuzione delle terapie prescritte e concordate</w:t>
      </w:r>
      <w:r w:rsidR="00793C62">
        <w:rPr>
          <w:rFonts w:cs="Tahoma"/>
          <w:lang w:eastAsia="ja-JP"/>
        </w:rPr>
        <w:t>.</w:t>
      </w:r>
    </w:p>
    <w:p w14:paraId="02EB378F" w14:textId="77777777" w:rsidR="00BE015D" w:rsidRDefault="00BE015D" w:rsidP="0087356A">
      <w:pPr>
        <w:ind w:right="-1"/>
        <w:jc w:val="both"/>
        <w:rPr>
          <w:rFonts w:cs="Times"/>
          <w:b/>
          <w:lang w:eastAsia="ja-JP"/>
        </w:rPr>
      </w:pPr>
    </w:p>
    <w:p w14:paraId="325BE319" w14:textId="77777777" w:rsidR="00CF5C66" w:rsidRPr="004B5CC4" w:rsidRDefault="0087356A" w:rsidP="0087356A">
      <w:pPr>
        <w:numPr>
          <w:ilvl w:val="0"/>
          <w:numId w:val="32"/>
        </w:numPr>
        <w:jc w:val="both"/>
        <w:rPr>
          <w:rFonts w:cs="Times"/>
          <w:b/>
          <w:lang w:eastAsia="ja-JP"/>
        </w:rPr>
      </w:pPr>
      <w:r>
        <w:rPr>
          <w:rFonts w:cs="Times"/>
          <w:b/>
          <w:lang w:eastAsia="ja-JP"/>
        </w:rPr>
        <w:t>DESCRIZIONE E NOZIONI GENERALI</w:t>
      </w:r>
    </w:p>
    <w:p w14:paraId="38324B06" w14:textId="77777777" w:rsidR="00857F73" w:rsidRPr="00674FED" w:rsidRDefault="00107946" w:rsidP="00674FED">
      <w:pPr>
        <w:spacing w:after="0" w:line="240" w:lineRule="auto"/>
        <w:jc w:val="both"/>
        <w:rPr>
          <w:rFonts w:cs="Tahoma"/>
          <w:lang w:eastAsia="ja-JP"/>
        </w:rPr>
      </w:pPr>
      <w:r w:rsidRPr="00674FED">
        <w:rPr>
          <w:rFonts w:cs="Tahoma"/>
          <w:lang w:eastAsia="ja-JP"/>
        </w:rPr>
        <w:t>Il seno mascellare è una cavità che si trova nell’osso mascellare superiore, al di sotto dello zigomo.</w:t>
      </w:r>
    </w:p>
    <w:p w14:paraId="10B17E45" w14:textId="77777777" w:rsidR="00107946" w:rsidRPr="00674FED" w:rsidRDefault="00107946" w:rsidP="00160BF1">
      <w:pPr>
        <w:spacing w:after="0"/>
        <w:jc w:val="both"/>
        <w:rPr>
          <w:rFonts w:cs="Tahoma"/>
          <w:lang w:eastAsia="ja-JP"/>
        </w:rPr>
      </w:pPr>
      <w:r w:rsidRPr="00674FED">
        <w:rPr>
          <w:rFonts w:cs="Tahoma"/>
          <w:lang w:eastAsia="ja-JP"/>
        </w:rPr>
        <w:t>La sua funzione è di alleggerire il peso delle ossa del cranio; è collegato alla cavità nasale ed è rivestito di una sottile membrana mucosa. L’estrazione o la perdita dei premolari e dei molari superiori causano spesso, entro qualche mese, un processo di riassorbimento dell’osso che fung</w:t>
      </w:r>
      <w:r w:rsidR="00674FED">
        <w:rPr>
          <w:rFonts w:cs="Tahoma"/>
          <w:lang w:eastAsia="ja-JP"/>
        </w:rPr>
        <w:t>e</w:t>
      </w:r>
      <w:r w:rsidRPr="00674FED">
        <w:rPr>
          <w:rFonts w:cs="Tahoma"/>
          <w:lang w:eastAsia="ja-JP"/>
        </w:rPr>
        <w:t xml:space="preserve"> da supporto per la radice del dente</w:t>
      </w:r>
      <w:r w:rsidR="00857F73" w:rsidRPr="00674FED">
        <w:rPr>
          <w:rFonts w:cs="Tahoma"/>
          <w:lang w:eastAsia="ja-JP"/>
        </w:rPr>
        <w:t>. I</w:t>
      </w:r>
      <w:r w:rsidRPr="00674FED">
        <w:rPr>
          <w:rFonts w:cs="Tahoma"/>
          <w:lang w:eastAsia="ja-JP"/>
        </w:rPr>
        <w:t>l risultato è c</w:t>
      </w:r>
      <w:r w:rsidR="00857F73" w:rsidRPr="00674FED">
        <w:rPr>
          <w:rFonts w:cs="Tahoma"/>
          <w:lang w:eastAsia="ja-JP"/>
        </w:rPr>
        <w:t>h</w:t>
      </w:r>
      <w:r w:rsidRPr="00674FED">
        <w:rPr>
          <w:rFonts w:cs="Tahoma"/>
          <w:lang w:eastAsia="ja-JP"/>
        </w:rPr>
        <w:t>e l’osso mascellare risulta troppo sottile per il posizionamento dell’impianto</w:t>
      </w:r>
      <w:r w:rsidR="00857F73" w:rsidRPr="00674FED">
        <w:rPr>
          <w:rFonts w:cs="Tahoma"/>
          <w:lang w:eastAsia="ja-JP"/>
        </w:rPr>
        <w:t>.</w:t>
      </w:r>
    </w:p>
    <w:p w14:paraId="279E9C9A" w14:textId="77777777" w:rsidR="00107946" w:rsidRPr="00674FED" w:rsidRDefault="00107946" w:rsidP="00160BF1">
      <w:pPr>
        <w:spacing w:after="0"/>
        <w:jc w:val="both"/>
        <w:rPr>
          <w:rFonts w:cs="Tahoma"/>
          <w:lang w:eastAsia="ja-JP"/>
        </w:rPr>
      </w:pPr>
      <w:r w:rsidRPr="00674FED">
        <w:rPr>
          <w:rFonts w:cs="Tahoma"/>
          <w:lang w:eastAsia="ja-JP"/>
        </w:rPr>
        <w:t xml:space="preserve">L’intervento di rialzo del seno mascellare o </w:t>
      </w:r>
      <w:proofErr w:type="spellStart"/>
      <w:r w:rsidRPr="00674FED">
        <w:rPr>
          <w:rFonts w:cs="Tahoma"/>
          <w:lang w:eastAsia="ja-JP"/>
        </w:rPr>
        <w:t>sinus</w:t>
      </w:r>
      <w:proofErr w:type="spellEnd"/>
      <w:r w:rsidRPr="00674FED">
        <w:rPr>
          <w:rFonts w:cs="Tahoma"/>
          <w:lang w:eastAsia="ja-JP"/>
        </w:rPr>
        <w:t xml:space="preserve"> lift </w:t>
      </w:r>
      <w:r w:rsidR="00857F73" w:rsidRPr="00674FED">
        <w:rPr>
          <w:rFonts w:cs="Tahoma"/>
          <w:lang w:eastAsia="ja-JP"/>
        </w:rPr>
        <w:t xml:space="preserve">è una tecnica chirurgica che </w:t>
      </w:r>
      <w:r w:rsidRPr="00674FED">
        <w:rPr>
          <w:rFonts w:cs="Tahoma"/>
          <w:lang w:eastAsia="ja-JP"/>
        </w:rPr>
        <w:t>cons</w:t>
      </w:r>
      <w:r w:rsidR="00857F73" w:rsidRPr="00674FED">
        <w:rPr>
          <w:rFonts w:cs="Tahoma"/>
          <w:lang w:eastAsia="ja-JP"/>
        </w:rPr>
        <w:t>ente</w:t>
      </w:r>
      <w:r w:rsidRPr="00674FED">
        <w:rPr>
          <w:rFonts w:cs="Tahoma"/>
          <w:lang w:eastAsia="ja-JP"/>
        </w:rPr>
        <w:t>, previ</w:t>
      </w:r>
      <w:r w:rsidR="00857F73" w:rsidRPr="00674FED">
        <w:rPr>
          <w:rFonts w:cs="Tahoma"/>
          <w:lang w:eastAsia="ja-JP"/>
        </w:rPr>
        <w:t>o</w:t>
      </w:r>
      <w:r w:rsidRPr="00674FED">
        <w:rPr>
          <w:rFonts w:cs="Tahoma"/>
          <w:lang w:eastAsia="ja-JP"/>
        </w:rPr>
        <w:t xml:space="preserve"> </w:t>
      </w:r>
      <w:r w:rsidR="00857F73" w:rsidRPr="00674FED">
        <w:rPr>
          <w:rFonts w:cs="Tahoma"/>
          <w:lang w:eastAsia="ja-JP"/>
        </w:rPr>
        <w:t xml:space="preserve">scollamento </w:t>
      </w:r>
      <w:r w:rsidRPr="00674FED">
        <w:rPr>
          <w:rFonts w:cs="Tahoma"/>
          <w:lang w:eastAsia="ja-JP"/>
        </w:rPr>
        <w:t xml:space="preserve">della gengiva e dell’osso sottostante, </w:t>
      </w:r>
      <w:r w:rsidR="00857F73" w:rsidRPr="00674FED">
        <w:rPr>
          <w:rFonts w:cs="Tahoma"/>
          <w:lang w:eastAsia="ja-JP"/>
        </w:rPr>
        <w:t>di riempire di osso sintetico la parte del seno mascellare che servirà successivamente al</w:t>
      </w:r>
      <w:r w:rsidRPr="00674FED">
        <w:rPr>
          <w:rFonts w:cs="Tahoma"/>
          <w:lang w:eastAsia="ja-JP"/>
        </w:rPr>
        <w:t xml:space="preserve">l’inserimento </w:t>
      </w:r>
      <w:r w:rsidR="00857F73" w:rsidRPr="00674FED">
        <w:rPr>
          <w:rFonts w:cs="Tahoma"/>
          <w:lang w:eastAsia="ja-JP"/>
        </w:rPr>
        <w:t>dell’</w:t>
      </w:r>
      <w:r w:rsidRPr="00674FED">
        <w:rPr>
          <w:rFonts w:cs="Tahoma"/>
          <w:lang w:eastAsia="ja-JP"/>
        </w:rPr>
        <w:t>impianto</w:t>
      </w:r>
      <w:r w:rsidR="00674FED">
        <w:rPr>
          <w:rFonts w:cs="Tahoma"/>
          <w:lang w:eastAsia="ja-JP"/>
        </w:rPr>
        <w:t>. D</w:t>
      </w:r>
      <w:r w:rsidR="00857F73" w:rsidRPr="00674FED">
        <w:rPr>
          <w:rFonts w:cs="Tahoma"/>
          <w:lang w:eastAsia="ja-JP"/>
        </w:rPr>
        <w:t xml:space="preserve">opo </w:t>
      </w:r>
      <w:r w:rsidR="00EB7117">
        <w:rPr>
          <w:rFonts w:cs="Tahoma"/>
          <w:lang w:eastAsia="ja-JP"/>
        </w:rPr>
        <w:t xml:space="preserve">circa </w:t>
      </w:r>
      <w:proofErr w:type="gramStart"/>
      <w:r w:rsidR="00EB7117">
        <w:rPr>
          <w:rFonts w:cs="Tahoma"/>
          <w:lang w:eastAsia="ja-JP"/>
        </w:rPr>
        <w:t>6</w:t>
      </w:r>
      <w:proofErr w:type="gramEnd"/>
      <w:r w:rsidR="00EB7117">
        <w:rPr>
          <w:rFonts w:cs="Tahoma"/>
          <w:lang w:eastAsia="ja-JP"/>
        </w:rPr>
        <w:t xml:space="preserve"> mesi</w:t>
      </w:r>
      <w:r w:rsidR="00857F73" w:rsidRPr="00674FED">
        <w:rPr>
          <w:rFonts w:cs="Tahoma"/>
          <w:lang w:eastAsia="ja-JP"/>
        </w:rPr>
        <w:t>, l’osso sintetico, colonizzato dalle cellule dell’osso del paziente, riceve</w:t>
      </w:r>
      <w:r w:rsidR="00674FED">
        <w:rPr>
          <w:rFonts w:cs="Tahoma"/>
          <w:lang w:eastAsia="ja-JP"/>
        </w:rPr>
        <w:t>, pertanto,</w:t>
      </w:r>
      <w:r w:rsidR="00857F73" w:rsidRPr="00674FED">
        <w:rPr>
          <w:rFonts w:cs="Tahoma"/>
          <w:lang w:eastAsia="ja-JP"/>
        </w:rPr>
        <w:t xml:space="preserve"> l’altezza sufficiente per essere saldamente ancorato alla struttura ossea e</w:t>
      </w:r>
      <w:r w:rsidR="00674FED">
        <w:rPr>
          <w:rFonts w:cs="Tahoma"/>
          <w:lang w:eastAsia="ja-JP"/>
        </w:rPr>
        <w:t xml:space="preserve">d </w:t>
      </w:r>
      <w:r w:rsidR="00857F73" w:rsidRPr="00674FED">
        <w:rPr>
          <w:rFonts w:cs="Tahoma"/>
          <w:lang w:eastAsia="ja-JP"/>
        </w:rPr>
        <w:t>adattarsi all’inserimento dell’impianto.</w:t>
      </w:r>
    </w:p>
    <w:p w14:paraId="29D6B04F" w14:textId="77777777" w:rsidR="001D3A17" w:rsidRDefault="001D3A17" w:rsidP="00674FED">
      <w:pPr>
        <w:pStyle w:val="Titolo2"/>
        <w:spacing w:before="0" w:after="0" w:line="240" w:lineRule="auto"/>
        <w:jc w:val="both"/>
      </w:pPr>
      <w:r w:rsidRPr="001D3A17">
        <w:t xml:space="preserve"> </w:t>
      </w:r>
    </w:p>
    <w:p w14:paraId="7813AE57" w14:textId="77777777" w:rsidR="00087525" w:rsidRPr="00BE015D" w:rsidRDefault="0087356A" w:rsidP="0087356A">
      <w:pPr>
        <w:numPr>
          <w:ilvl w:val="0"/>
          <w:numId w:val="32"/>
        </w:numPr>
        <w:rPr>
          <w:rFonts w:cs="Times"/>
          <w:b/>
          <w:lang w:eastAsia="ja-JP"/>
        </w:rPr>
      </w:pPr>
      <w:r>
        <w:rPr>
          <w:rFonts w:cs="Times"/>
          <w:b/>
          <w:lang w:eastAsia="ja-JP"/>
        </w:rPr>
        <w:t>BENEFICI DELL’INTERVENTO:</w:t>
      </w:r>
    </w:p>
    <w:p w14:paraId="0C802ED9" w14:textId="77777777" w:rsidR="00674FED" w:rsidRPr="00674FED" w:rsidRDefault="00674FED" w:rsidP="00674FED">
      <w:pPr>
        <w:jc w:val="both"/>
        <w:rPr>
          <w:rFonts w:cs="Tahoma"/>
          <w:lang w:eastAsia="ja-JP"/>
        </w:rPr>
      </w:pPr>
      <w:r>
        <w:rPr>
          <w:rFonts w:cs="Tahoma"/>
          <w:lang w:eastAsia="ja-JP"/>
        </w:rPr>
        <w:t xml:space="preserve">L’intervento di chirurgia parodontale con rialzo del seno mascellare consente di ripristinare una corretta occlusione attraverso la realizzazione di </w:t>
      </w:r>
      <w:r w:rsidRPr="00674FED">
        <w:rPr>
          <w:rFonts w:cs="Tahoma"/>
          <w:lang w:eastAsia="ja-JP"/>
        </w:rPr>
        <w:t>una protesi fissa</w:t>
      </w:r>
      <w:r>
        <w:rPr>
          <w:rFonts w:cs="Tahoma"/>
          <w:lang w:eastAsia="ja-JP"/>
        </w:rPr>
        <w:t>.</w:t>
      </w:r>
    </w:p>
    <w:p w14:paraId="02FB832F" w14:textId="77777777" w:rsidR="00A971D2" w:rsidRDefault="0087356A" w:rsidP="0087356A">
      <w:pPr>
        <w:numPr>
          <w:ilvl w:val="0"/>
          <w:numId w:val="32"/>
        </w:numPr>
        <w:rPr>
          <w:b/>
        </w:rPr>
      </w:pPr>
      <w:r>
        <w:rPr>
          <w:b/>
        </w:rPr>
        <w:t>RISCHI E COMPLICANZE</w:t>
      </w:r>
      <w:r w:rsidR="00BE015D">
        <w:rPr>
          <w:b/>
        </w:rPr>
        <w:t>:</w:t>
      </w:r>
    </w:p>
    <w:p w14:paraId="48E856B6" w14:textId="77777777" w:rsidR="00A971D2" w:rsidRPr="00A971D2" w:rsidRDefault="00A971D2" w:rsidP="00160BF1">
      <w:pPr>
        <w:pStyle w:val="Titolo2"/>
        <w:spacing w:before="0" w:after="0"/>
        <w:jc w:val="both"/>
        <w:rPr>
          <w:rFonts w:eastAsia="Calibri" w:cs="Tahoma"/>
          <w:b w:val="0"/>
          <w:bCs w:val="0"/>
          <w:i w:val="0"/>
          <w:iCs w:val="0"/>
          <w:sz w:val="22"/>
          <w:szCs w:val="22"/>
          <w:lang w:eastAsia="ja-JP"/>
        </w:rPr>
      </w:pPr>
      <w:r w:rsidRPr="00A971D2">
        <w:rPr>
          <w:rFonts w:eastAsia="Calibri" w:cs="Tahoma"/>
          <w:b w:val="0"/>
          <w:bCs w:val="0"/>
          <w:i w:val="0"/>
          <w:iCs w:val="0"/>
          <w:sz w:val="22"/>
          <w:szCs w:val="22"/>
          <w:lang w:eastAsia="ja-JP"/>
        </w:rPr>
        <w:t xml:space="preserve">I principali rischi e complicanze derivanti dall’intervento di rialzo del seno mascellare possono </w:t>
      </w:r>
      <w:r>
        <w:rPr>
          <w:rFonts w:eastAsia="Calibri" w:cs="Tahoma"/>
          <w:b w:val="0"/>
          <w:bCs w:val="0"/>
          <w:i w:val="0"/>
          <w:iCs w:val="0"/>
          <w:sz w:val="22"/>
          <w:szCs w:val="22"/>
          <w:lang w:eastAsia="ja-JP"/>
        </w:rPr>
        <w:t>comportare</w:t>
      </w:r>
      <w:r w:rsidRPr="00A971D2">
        <w:rPr>
          <w:rFonts w:eastAsia="Calibri" w:cs="Tahoma"/>
          <w:b w:val="0"/>
          <w:bCs w:val="0"/>
          <w:i w:val="0"/>
          <w:iCs w:val="0"/>
          <w:sz w:val="22"/>
          <w:szCs w:val="22"/>
          <w:lang w:eastAsia="ja-JP"/>
        </w:rPr>
        <w:t>:</w:t>
      </w:r>
    </w:p>
    <w:p w14:paraId="15138551" w14:textId="77777777" w:rsidR="00A971D2" w:rsidRPr="00A971D2" w:rsidRDefault="00A971D2" w:rsidP="00160BF1">
      <w:pPr>
        <w:pStyle w:val="Titolo2"/>
        <w:numPr>
          <w:ilvl w:val="0"/>
          <w:numId w:val="26"/>
        </w:numPr>
        <w:spacing w:before="0" w:after="0"/>
        <w:ind w:left="714" w:hanging="357"/>
        <w:jc w:val="both"/>
        <w:rPr>
          <w:rFonts w:eastAsia="Calibri" w:cs="Tahoma"/>
          <w:b w:val="0"/>
          <w:bCs w:val="0"/>
          <w:i w:val="0"/>
          <w:iCs w:val="0"/>
          <w:sz w:val="22"/>
          <w:szCs w:val="22"/>
          <w:lang w:eastAsia="ja-JP"/>
        </w:rPr>
      </w:pPr>
      <w:r w:rsidRPr="00A971D2">
        <w:rPr>
          <w:rFonts w:eastAsia="Calibri" w:cs="Tahoma"/>
          <w:b w:val="0"/>
          <w:bCs w:val="0"/>
          <w:i w:val="0"/>
          <w:iCs w:val="0"/>
          <w:sz w:val="22"/>
          <w:szCs w:val="22"/>
          <w:lang w:eastAsia="ja-JP"/>
        </w:rPr>
        <w:t>Edema</w:t>
      </w:r>
      <w:r w:rsidR="003A3DC8">
        <w:rPr>
          <w:rFonts w:eastAsia="Calibri" w:cs="Tahoma"/>
          <w:b w:val="0"/>
          <w:bCs w:val="0"/>
          <w:i w:val="0"/>
          <w:iCs w:val="0"/>
          <w:sz w:val="22"/>
          <w:szCs w:val="22"/>
          <w:lang w:eastAsia="ja-JP"/>
        </w:rPr>
        <w:t>;</w:t>
      </w:r>
    </w:p>
    <w:p w14:paraId="3D75AFD4" w14:textId="77777777" w:rsidR="00A971D2" w:rsidRPr="00A971D2" w:rsidRDefault="00A971D2" w:rsidP="00160BF1">
      <w:pPr>
        <w:pStyle w:val="Titolo2"/>
        <w:numPr>
          <w:ilvl w:val="0"/>
          <w:numId w:val="26"/>
        </w:numPr>
        <w:spacing w:before="0" w:after="0"/>
        <w:ind w:left="714" w:hanging="357"/>
        <w:jc w:val="both"/>
        <w:rPr>
          <w:rFonts w:eastAsia="Calibri" w:cs="Tahoma"/>
          <w:b w:val="0"/>
          <w:bCs w:val="0"/>
          <w:i w:val="0"/>
          <w:iCs w:val="0"/>
          <w:sz w:val="22"/>
          <w:szCs w:val="22"/>
          <w:lang w:eastAsia="ja-JP"/>
        </w:rPr>
      </w:pPr>
      <w:r w:rsidRPr="00A971D2">
        <w:rPr>
          <w:rFonts w:eastAsia="Calibri" w:cs="Tahoma"/>
          <w:b w:val="0"/>
          <w:bCs w:val="0"/>
          <w:i w:val="0"/>
          <w:iCs w:val="0"/>
          <w:sz w:val="22"/>
          <w:szCs w:val="22"/>
          <w:lang w:eastAsia="ja-JP"/>
        </w:rPr>
        <w:t>Ematoma</w:t>
      </w:r>
      <w:r w:rsidR="003A3DC8">
        <w:rPr>
          <w:rFonts w:eastAsia="Calibri" w:cs="Tahoma"/>
          <w:b w:val="0"/>
          <w:bCs w:val="0"/>
          <w:i w:val="0"/>
          <w:iCs w:val="0"/>
          <w:sz w:val="22"/>
          <w:szCs w:val="22"/>
          <w:lang w:eastAsia="ja-JP"/>
        </w:rPr>
        <w:t>;</w:t>
      </w:r>
    </w:p>
    <w:p w14:paraId="258447D5" w14:textId="77777777" w:rsidR="00A971D2" w:rsidRDefault="00A971D2" w:rsidP="00160BF1">
      <w:pPr>
        <w:pStyle w:val="Titolo2"/>
        <w:numPr>
          <w:ilvl w:val="0"/>
          <w:numId w:val="26"/>
        </w:numPr>
        <w:spacing w:before="0" w:after="0"/>
        <w:ind w:left="714" w:hanging="357"/>
        <w:jc w:val="both"/>
        <w:rPr>
          <w:rFonts w:eastAsia="Calibri" w:cs="Tahoma"/>
          <w:b w:val="0"/>
          <w:bCs w:val="0"/>
          <w:i w:val="0"/>
          <w:iCs w:val="0"/>
          <w:sz w:val="22"/>
          <w:szCs w:val="22"/>
          <w:lang w:eastAsia="ja-JP"/>
        </w:rPr>
      </w:pPr>
      <w:r w:rsidRPr="00A971D2">
        <w:rPr>
          <w:rFonts w:eastAsia="Calibri" w:cs="Tahoma"/>
          <w:b w:val="0"/>
          <w:bCs w:val="0"/>
          <w:i w:val="0"/>
          <w:iCs w:val="0"/>
          <w:sz w:val="22"/>
          <w:szCs w:val="22"/>
          <w:lang w:eastAsia="ja-JP"/>
        </w:rPr>
        <w:t>Sanguinamento</w:t>
      </w:r>
      <w:r w:rsidR="003A3DC8">
        <w:rPr>
          <w:rFonts w:eastAsia="Calibri" w:cs="Tahoma"/>
          <w:b w:val="0"/>
          <w:bCs w:val="0"/>
          <w:i w:val="0"/>
          <w:iCs w:val="0"/>
          <w:sz w:val="22"/>
          <w:szCs w:val="22"/>
          <w:lang w:eastAsia="ja-JP"/>
        </w:rPr>
        <w:t>;</w:t>
      </w:r>
    </w:p>
    <w:p w14:paraId="1934B1A9" w14:textId="77777777" w:rsidR="00A971D2" w:rsidRDefault="00A971D2" w:rsidP="00160BF1">
      <w:pPr>
        <w:numPr>
          <w:ilvl w:val="0"/>
          <w:numId w:val="26"/>
        </w:numPr>
        <w:spacing w:after="0"/>
        <w:ind w:left="714" w:hanging="357"/>
        <w:rPr>
          <w:lang w:eastAsia="ja-JP"/>
        </w:rPr>
      </w:pPr>
      <w:proofErr w:type="spellStart"/>
      <w:r>
        <w:rPr>
          <w:lang w:eastAsia="ja-JP"/>
        </w:rPr>
        <w:t>Sovrainfezioni</w:t>
      </w:r>
      <w:proofErr w:type="spellEnd"/>
      <w:r w:rsidR="003A3DC8">
        <w:rPr>
          <w:lang w:eastAsia="ja-JP"/>
        </w:rPr>
        <w:t>;</w:t>
      </w:r>
    </w:p>
    <w:p w14:paraId="61AF26AE" w14:textId="77777777" w:rsidR="00A971D2" w:rsidRDefault="00A971D2" w:rsidP="00160BF1">
      <w:pPr>
        <w:numPr>
          <w:ilvl w:val="0"/>
          <w:numId w:val="26"/>
        </w:numPr>
        <w:spacing w:after="0"/>
        <w:ind w:left="714" w:hanging="357"/>
        <w:rPr>
          <w:lang w:eastAsia="ja-JP"/>
        </w:rPr>
      </w:pPr>
      <w:r>
        <w:rPr>
          <w:lang w:eastAsia="ja-JP"/>
        </w:rPr>
        <w:t>Sinusiti</w:t>
      </w:r>
      <w:r w:rsidR="003A3DC8">
        <w:rPr>
          <w:lang w:eastAsia="ja-JP"/>
        </w:rPr>
        <w:t>;</w:t>
      </w:r>
    </w:p>
    <w:p w14:paraId="4281E481" w14:textId="77777777" w:rsidR="00EB7117" w:rsidRDefault="00EB7117" w:rsidP="00160BF1">
      <w:pPr>
        <w:numPr>
          <w:ilvl w:val="0"/>
          <w:numId w:val="26"/>
        </w:numPr>
        <w:spacing w:after="0"/>
        <w:ind w:left="714" w:hanging="357"/>
        <w:rPr>
          <w:lang w:eastAsia="ja-JP"/>
        </w:rPr>
      </w:pPr>
      <w:r>
        <w:rPr>
          <w:lang w:eastAsia="ja-JP"/>
        </w:rPr>
        <w:t>Epistassi;</w:t>
      </w:r>
    </w:p>
    <w:p w14:paraId="3DC0FD38" w14:textId="77777777" w:rsidR="00A971D2" w:rsidRDefault="00A971D2" w:rsidP="00160BF1">
      <w:pPr>
        <w:numPr>
          <w:ilvl w:val="0"/>
          <w:numId w:val="26"/>
        </w:numPr>
        <w:spacing w:after="0"/>
        <w:ind w:left="714" w:hanging="357"/>
        <w:rPr>
          <w:lang w:eastAsia="ja-JP"/>
        </w:rPr>
      </w:pPr>
      <w:r>
        <w:rPr>
          <w:lang w:eastAsia="ja-JP"/>
        </w:rPr>
        <w:t>Empiema del seno con necessità di revisione sinusale</w:t>
      </w:r>
      <w:r w:rsidR="003A3DC8">
        <w:rPr>
          <w:lang w:eastAsia="ja-JP"/>
        </w:rPr>
        <w:t>;</w:t>
      </w:r>
    </w:p>
    <w:p w14:paraId="1198A611" w14:textId="77777777" w:rsidR="00A971D2" w:rsidRDefault="00A971D2" w:rsidP="00160BF1">
      <w:pPr>
        <w:numPr>
          <w:ilvl w:val="0"/>
          <w:numId w:val="26"/>
        </w:numPr>
        <w:spacing w:after="0"/>
        <w:ind w:left="714" w:hanging="357"/>
        <w:rPr>
          <w:lang w:eastAsia="ja-JP"/>
        </w:rPr>
      </w:pPr>
      <w:r>
        <w:rPr>
          <w:lang w:eastAsia="ja-JP"/>
        </w:rPr>
        <w:t>Perforazione della membrana del seno con possibile sospensione dell’intervento</w:t>
      </w:r>
      <w:r w:rsidR="003A3DC8">
        <w:rPr>
          <w:lang w:eastAsia="ja-JP"/>
        </w:rPr>
        <w:t>;</w:t>
      </w:r>
    </w:p>
    <w:p w14:paraId="3D20CA26" w14:textId="77777777" w:rsidR="00A971D2" w:rsidRDefault="00A971D2" w:rsidP="00160BF1">
      <w:pPr>
        <w:numPr>
          <w:ilvl w:val="0"/>
          <w:numId w:val="26"/>
        </w:numPr>
        <w:spacing w:after="0"/>
        <w:ind w:left="714" w:hanging="357"/>
        <w:jc w:val="both"/>
        <w:rPr>
          <w:lang w:eastAsia="ja-JP"/>
        </w:rPr>
      </w:pPr>
      <w:r>
        <w:rPr>
          <w:lang w:eastAsia="ja-JP"/>
        </w:rPr>
        <w:t xml:space="preserve">Mancata integrazione o riassorbimento dell’innesto con impossibilità di posizionare </w:t>
      </w:r>
      <w:r w:rsidR="008D747C">
        <w:rPr>
          <w:lang w:eastAsia="ja-JP"/>
        </w:rPr>
        <w:t xml:space="preserve">gli </w:t>
      </w:r>
      <w:r>
        <w:rPr>
          <w:lang w:eastAsia="ja-JP"/>
        </w:rPr>
        <w:t>impianti</w:t>
      </w:r>
      <w:r w:rsidR="003A3DC8">
        <w:rPr>
          <w:lang w:eastAsia="ja-JP"/>
        </w:rPr>
        <w:t>.</w:t>
      </w:r>
    </w:p>
    <w:p w14:paraId="6A05A809" w14:textId="77777777" w:rsidR="00A83155" w:rsidRDefault="00A83155" w:rsidP="00A83155">
      <w:pPr>
        <w:spacing w:after="0" w:line="240" w:lineRule="auto"/>
        <w:ind w:left="714"/>
        <w:jc w:val="both"/>
        <w:rPr>
          <w:lang w:eastAsia="ja-JP"/>
        </w:rPr>
      </w:pPr>
    </w:p>
    <w:p w14:paraId="49315B49" w14:textId="77777777" w:rsidR="00F61D4F" w:rsidRPr="00F61D4F" w:rsidRDefault="0087356A" w:rsidP="0087356A">
      <w:pPr>
        <w:numPr>
          <w:ilvl w:val="0"/>
          <w:numId w:val="32"/>
        </w:numPr>
        <w:spacing w:after="0" w:line="240" w:lineRule="auto"/>
        <w:jc w:val="both"/>
        <w:rPr>
          <w:b/>
          <w:lang w:eastAsia="ja-JP"/>
        </w:rPr>
      </w:pPr>
      <w:r>
        <w:rPr>
          <w:b/>
        </w:rPr>
        <w:t>INDICAZIONI POST TRATTAMENTO</w:t>
      </w:r>
      <w:r w:rsidR="00BE015D">
        <w:rPr>
          <w:b/>
        </w:rPr>
        <w:t>:</w:t>
      </w:r>
      <w:r w:rsidR="00BE015D" w:rsidRPr="00F61D4F">
        <w:rPr>
          <w:b/>
        </w:rPr>
        <w:t xml:space="preserve"> </w:t>
      </w:r>
    </w:p>
    <w:p w14:paraId="5A39BBE3" w14:textId="77777777" w:rsidR="00B23656" w:rsidRDefault="00B23656" w:rsidP="00B23656">
      <w:pPr>
        <w:spacing w:after="0" w:line="240" w:lineRule="auto"/>
        <w:jc w:val="both"/>
      </w:pPr>
    </w:p>
    <w:p w14:paraId="17E8DF55" w14:textId="77777777" w:rsidR="00B23656" w:rsidRDefault="00A971D2" w:rsidP="00160BF1">
      <w:pPr>
        <w:spacing w:after="0"/>
        <w:jc w:val="both"/>
      </w:pPr>
      <w:r w:rsidRPr="00A34A4F">
        <w:t>A</w:t>
      </w:r>
      <w:r w:rsidR="00B23656">
        <w:t>i</w:t>
      </w:r>
      <w:r w:rsidRPr="00A34A4F">
        <w:t xml:space="preserve"> fin</w:t>
      </w:r>
      <w:r w:rsidR="00B23656">
        <w:t>i</w:t>
      </w:r>
      <w:r w:rsidRPr="00A34A4F">
        <w:t xml:space="preserve"> della buona riuscita dell’intervento, è </w:t>
      </w:r>
      <w:r w:rsidR="00B23656">
        <w:t>fondamentale:</w:t>
      </w:r>
    </w:p>
    <w:p w14:paraId="30846607" w14:textId="77777777" w:rsidR="00B23656" w:rsidRDefault="00A971D2" w:rsidP="00160BF1">
      <w:pPr>
        <w:numPr>
          <w:ilvl w:val="0"/>
          <w:numId w:val="26"/>
        </w:numPr>
        <w:spacing w:after="0"/>
        <w:jc w:val="both"/>
        <w:rPr>
          <w:lang w:eastAsia="ja-JP"/>
        </w:rPr>
      </w:pPr>
      <w:r w:rsidRPr="00A34A4F">
        <w:lastRenderedPageBreak/>
        <w:t>rispettare le raccomandazioni post</w:t>
      </w:r>
      <w:r w:rsidR="00B00316">
        <w:t xml:space="preserve"> </w:t>
      </w:r>
      <w:r w:rsidR="00342D1C">
        <w:t>trattamento</w:t>
      </w:r>
      <w:r w:rsidR="00B23656" w:rsidRPr="00B23656">
        <w:t xml:space="preserve"> </w:t>
      </w:r>
      <w:r w:rsidR="00B23656" w:rsidRPr="00A34A4F">
        <w:t xml:space="preserve">preventivamente </w:t>
      </w:r>
      <w:r w:rsidR="00B23656">
        <w:t xml:space="preserve">comunicate e </w:t>
      </w:r>
      <w:r w:rsidR="00B23656" w:rsidRPr="00A34A4F">
        <w:t>consegnat</w:t>
      </w:r>
      <w:r w:rsidR="00B23656">
        <w:t>e dal medico-odontoiatra;</w:t>
      </w:r>
    </w:p>
    <w:p w14:paraId="3208D928" w14:textId="77777777" w:rsidR="00B23656" w:rsidRDefault="00B23656" w:rsidP="00160BF1">
      <w:pPr>
        <w:numPr>
          <w:ilvl w:val="0"/>
          <w:numId w:val="26"/>
        </w:numPr>
        <w:spacing w:after="0"/>
        <w:jc w:val="both"/>
        <w:rPr>
          <w:lang w:eastAsia="ja-JP"/>
        </w:rPr>
      </w:pPr>
      <w:r>
        <w:t xml:space="preserve">seguire </w:t>
      </w:r>
      <w:r w:rsidR="00E81076">
        <w:t xml:space="preserve">le istruzioni </w:t>
      </w:r>
      <w:r>
        <w:t xml:space="preserve">per una corretta </w:t>
      </w:r>
      <w:r w:rsidR="00E81076">
        <w:t>igiene orale</w:t>
      </w:r>
      <w:r>
        <w:t>;</w:t>
      </w:r>
    </w:p>
    <w:p w14:paraId="65D6922F" w14:textId="77777777" w:rsidR="00E81076" w:rsidRDefault="00B23656" w:rsidP="00160BF1">
      <w:pPr>
        <w:numPr>
          <w:ilvl w:val="0"/>
          <w:numId w:val="26"/>
        </w:numPr>
        <w:spacing w:after="0"/>
        <w:jc w:val="both"/>
        <w:rPr>
          <w:lang w:eastAsia="ja-JP"/>
        </w:rPr>
      </w:pPr>
      <w:r>
        <w:t>presentarsi,</w:t>
      </w:r>
      <w:r w:rsidR="00E81076">
        <w:t xml:space="preserve"> con regolarità, </w:t>
      </w:r>
      <w:r>
        <w:t xml:space="preserve">a tutti i </w:t>
      </w:r>
      <w:r w:rsidR="00E81076">
        <w:t xml:space="preserve">controlli </w:t>
      </w:r>
      <w:r>
        <w:t>post trattamento preventivati e concordati con il</w:t>
      </w:r>
      <w:r w:rsidR="00E81076">
        <w:t xml:space="preserve"> medico-odontoiatra. </w:t>
      </w:r>
    </w:p>
    <w:p w14:paraId="41C8F396" w14:textId="77777777" w:rsidR="00A971D2" w:rsidRDefault="00A971D2" w:rsidP="00160BF1"/>
    <w:p w14:paraId="3823F45C" w14:textId="77777777" w:rsidR="00674FED" w:rsidRDefault="0087356A" w:rsidP="0087356A">
      <w:pPr>
        <w:numPr>
          <w:ilvl w:val="0"/>
          <w:numId w:val="32"/>
        </w:numPr>
        <w:rPr>
          <w:b/>
        </w:rPr>
      </w:pPr>
      <w:r>
        <w:rPr>
          <w:b/>
        </w:rPr>
        <w:t>POSSIBILI ALTERNATIVE ALL’INTERVENTO:</w:t>
      </w:r>
    </w:p>
    <w:p w14:paraId="32BC1434" w14:textId="77777777" w:rsidR="00674FED" w:rsidRPr="00674FED" w:rsidRDefault="00674FED" w:rsidP="00160BF1">
      <w:pPr>
        <w:spacing w:after="0"/>
        <w:jc w:val="both"/>
      </w:pPr>
      <w:r w:rsidRPr="00674FED">
        <w:t xml:space="preserve">Non </w:t>
      </w:r>
      <w:r w:rsidR="00825BCB">
        <w:t xml:space="preserve">eseguendo l’intervento di </w:t>
      </w:r>
      <w:r w:rsidRPr="00674FED">
        <w:t>rialzo del seno mascellare e quindi non ottenendo una neoformazione ossea</w:t>
      </w:r>
      <w:r w:rsidR="00ED7608">
        <w:t>,</w:t>
      </w:r>
      <w:r w:rsidRPr="00674FED">
        <w:t xml:space="preserve"> non </w:t>
      </w:r>
      <w:r w:rsidR="00ED7608">
        <w:t>sarà</w:t>
      </w:r>
      <w:r w:rsidRPr="00674FED">
        <w:t xml:space="preserve"> possibile inserire </w:t>
      </w:r>
      <w:r w:rsidR="00ED7608">
        <w:t>gli</w:t>
      </w:r>
      <w:r w:rsidRPr="00674FED">
        <w:t xml:space="preserve"> impianti che rendono </w:t>
      </w:r>
      <w:r w:rsidR="00342D1C">
        <w:t>realizzabile</w:t>
      </w:r>
      <w:r w:rsidRPr="00674FED">
        <w:t xml:space="preserve"> una protesi fissa</w:t>
      </w:r>
      <w:r w:rsidR="00ED7608">
        <w:t>; sarà possibile</w:t>
      </w:r>
      <w:r w:rsidRPr="00674FED">
        <w:t xml:space="preserve"> ricorrere</w:t>
      </w:r>
      <w:r w:rsidR="00ED7608">
        <w:t>, in alternativa,</w:t>
      </w:r>
      <w:r w:rsidRPr="00674FED">
        <w:t xml:space="preserve"> ad una protesi mobile tradizionale (</w:t>
      </w:r>
      <w:r>
        <w:t>scheletrato o dentiera) o a</w:t>
      </w:r>
      <w:r w:rsidR="00ED7608">
        <w:t>d</w:t>
      </w:r>
      <w:r>
        <w:t xml:space="preserve"> una protesi </w:t>
      </w:r>
      <w:r w:rsidR="009D38B3">
        <w:t>fissa tradizionale (ponte) sfruttando come pilastri i denti adiacenti</w:t>
      </w:r>
      <w:r w:rsidR="00ED7608">
        <w:t>,</w:t>
      </w:r>
      <w:r w:rsidR="009D38B3">
        <w:t xml:space="preserve"> quando presenti.</w:t>
      </w:r>
    </w:p>
    <w:p w14:paraId="2D96F77A" w14:textId="77777777" w:rsidR="00EA40FF" w:rsidRDefault="00EA40FF" w:rsidP="003A119A">
      <w:pPr>
        <w:jc w:val="both"/>
        <w:rPr>
          <w:b/>
          <w:lang w:eastAsia="ja-JP"/>
        </w:rPr>
      </w:pPr>
    </w:p>
    <w:p w14:paraId="32F57793" w14:textId="3D20C79F" w:rsidR="00EF0396" w:rsidRDefault="00EF0396" w:rsidP="003A119A">
      <w:pPr>
        <w:jc w:val="both"/>
        <w:rPr>
          <w:b/>
          <w:lang w:eastAsia="ja-JP"/>
        </w:rPr>
      </w:pPr>
      <w:r>
        <w:rPr>
          <w:b/>
          <w:lang w:eastAsia="ja-JP"/>
        </w:rPr>
        <w:t>Osservazioni di rilievo nel caso specifico:</w:t>
      </w:r>
    </w:p>
    <w:p w14:paraId="16FAD63B" w14:textId="77777777" w:rsidR="00EF0396" w:rsidRPr="00EF0396" w:rsidRDefault="00EF0396" w:rsidP="003A119A">
      <w:pPr>
        <w:jc w:val="both"/>
        <w:rPr>
          <w:lang w:eastAsia="ja-JP"/>
        </w:rPr>
      </w:pPr>
      <w:r w:rsidRPr="00EF0396">
        <w:rPr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7E7D75" w14:textId="77777777" w:rsidR="000008B4" w:rsidRDefault="00CF5C66" w:rsidP="00135560">
      <w:pPr>
        <w:spacing w:after="0" w:line="240" w:lineRule="auto"/>
        <w:jc w:val="both"/>
        <w:rPr>
          <w:rFonts w:cs="Tahoma"/>
          <w:lang w:eastAsia="ja-JP"/>
        </w:rPr>
      </w:pPr>
      <w:r w:rsidRPr="001D3A17">
        <w:rPr>
          <w:rFonts w:cs="Tahoma"/>
          <w:lang w:eastAsia="ja-JP"/>
        </w:rPr>
        <w:t>I</w:t>
      </w:r>
      <w:r w:rsidR="00622F5A">
        <w:rPr>
          <w:rFonts w:cs="Tahoma"/>
          <w:lang w:eastAsia="ja-JP"/>
        </w:rPr>
        <w:t xml:space="preserve">o </w:t>
      </w:r>
      <w:r w:rsidRPr="001D3A17">
        <w:rPr>
          <w:rFonts w:cs="Tahoma"/>
          <w:lang w:eastAsia="ja-JP"/>
        </w:rPr>
        <w:t xml:space="preserve">sottoscritto/a </w:t>
      </w:r>
      <w:r w:rsidR="00DC220C">
        <w:rPr>
          <w:rFonts w:cs="Tahoma"/>
          <w:lang w:eastAsia="ja-JP"/>
        </w:rPr>
        <w:t xml:space="preserve">______________________________________, </w:t>
      </w:r>
    </w:p>
    <w:p w14:paraId="0E27B00A" w14:textId="77777777" w:rsidR="002E42E2" w:rsidRDefault="002E42E2" w:rsidP="000008B4">
      <w:pPr>
        <w:spacing w:after="0" w:line="240" w:lineRule="auto"/>
        <w:jc w:val="center"/>
        <w:rPr>
          <w:rFonts w:cs="Tahoma"/>
          <w:b/>
          <w:lang w:eastAsia="ja-JP"/>
        </w:rPr>
      </w:pPr>
    </w:p>
    <w:p w14:paraId="0CD9BAC0" w14:textId="77777777" w:rsidR="000008B4" w:rsidRDefault="000008B4" w:rsidP="000008B4">
      <w:pPr>
        <w:spacing w:after="0" w:line="240" w:lineRule="auto"/>
        <w:jc w:val="center"/>
        <w:rPr>
          <w:rFonts w:cs="Tahoma"/>
          <w:b/>
          <w:lang w:eastAsia="ja-JP"/>
        </w:rPr>
      </w:pPr>
      <w:r w:rsidRPr="000008B4">
        <w:rPr>
          <w:rFonts w:cs="Tahoma"/>
          <w:b/>
          <w:lang w:eastAsia="ja-JP"/>
        </w:rPr>
        <w:t>DICHIAR</w:t>
      </w:r>
      <w:r w:rsidR="00622F5A">
        <w:rPr>
          <w:rFonts w:cs="Tahoma"/>
          <w:b/>
          <w:lang w:eastAsia="ja-JP"/>
        </w:rPr>
        <w:t>O</w:t>
      </w:r>
    </w:p>
    <w:p w14:paraId="44EAFD9C" w14:textId="77777777" w:rsidR="00FE73DB" w:rsidRPr="000008B4" w:rsidRDefault="00FE73DB" w:rsidP="000008B4">
      <w:pPr>
        <w:spacing w:after="0" w:line="240" w:lineRule="auto"/>
        <w:jc w:val="center"/>
        <w:rPr>
          <w:rFonts w:cs="Tahoma"/>
          <w:b/>
          <w:lang w:eastAsia="ja-JP"/>
        </w:rPr>
      </w:pPr>
    </w:p>
    <w:p w14:paraId="2D4059B9" w14:textId="77777777" w:rsidR="0087356A" w:rsidRDefault="0087356A" w:rsidP="0087356A">
      <w:pPr>
        <w:pStyle w:val="Paragrafoelenco"/>
        <w:numPr>
          <w:ilvl w:val="0"/>
          <w:numId w:val="33"/>
        </w:numPr>
        <w:tabs>
          <w:tab w:val="left" w:pos="354"/>
        </w:tabs>
        <w:ind w:right="232"/>
        <w:jc w:val="both"/>
      </w:pPr>
      <w:r>
        <w:t>di essere stato/</w:t>
      </w:r>
      <w:proofErr w:type="gramStart"/>
      <w:r>
        <w:t>a</w:t>
      </w:r>
      <w:proofErr w:type="gramEnd"/>
      <w:r>
        <w:t xml:space="preserve"> informato/a e di aver compreso lo scopo, la natura e i benefici dell’intervento di     rialzo del seno mascellare di cui ai punti sub a) e b); </w:t>
      </w:r>
    </w:p>
    <w:p w14:paraId="35DB41DD" w14:textId="77777777" w:rsidR="0087356A" w:rsidRDefault="0087356A" w:rsidP="0087356A">
      <w:pPr>
        <w:pStyle w:val="Paragrafoelenco"/>
        <w:numPr>
          <w:ilvl w:val="0"/>
          <w:numId w:val="33"/>
        </w:numPr>
        <w:ind w:right="232"/>
        <w:jc w:val="both"/>
      </w:pPr>
      <w:r>
        <w:t>di essere stato/</w:t>
      </w:r>
      <w:proofErr w:type="gramStart"/>
      <w:r>
        <w:t>a</w:t>
      </w:r>
      <w:proofErr w:type="gramEnd"/>
      <w:r>
        <w:t xml:space="preserve"> informato/a e di aver acquisito consapevolezza riguardo ai rischi ed alle complicanze di cui al punto sub c); </w:t>
      </w:r>
    </w:p>
    <w:p w14:paraId="611D1851" w14:textId="77777777" w:rsidR="0087356A" w:rsidRDefault="0087356A" w:rsidP="0087356A">
      <w:pPr>
        <w:pStyle w:val="Paragrafoelenco"/>
        <w:numPr>
          <w:ilvl w:val="0"/>
          <w:numId w:val="33"/>
        </w:numPr>
        <w:tabs>
          <w:tab w:val="left" w:pos="709"/>
        </w:tabs>
        <w:ind w:right="232"/>
        <w:jc w:val="both"/>
      </w:pPr>
      <w:r>
        <w:t>di essere stato/</w:t>
      </w:r>
      <w:proofErr w:type="gramStart"/>
      <w:r>
        <w:t>a</w:t>
      </w:r>
      <w:proofErr w:type="gramEnd"/>
      <w:r>
        <w:t xml:space="preserve"> informato/a e di aver compreso l’impossibilità di prevedere con esattezza le capacità e le tempistiche di guarigione dell’osso e dei tessuti molli, dopo l’inserimento dell’innesto;</w:t>
      </w:r>
    </w:p>
    <w:p w14:paraId="022F70F7" w14:textId="77777777" w:rsidR="0087356A" w:rsidRDefault="0087356A" w:rsidP="00E70349">
      <w:pPr>
        <w:pStyle w:val="Paragrafoelenco"/>
        <w:numPr>
          <w:ilvl w:val="0"/>
          <w:numId w:val="33"/>
        </w:numPr>
        <w:tabs>
          <w:tab w:val="left" w:pos="709"/>
        </w:tabs>
        <w:ind w:left="714" w:right="232"/>
        <w:jc w:val="both"/>
      </w:pPr>
      <w:r>
        <w:t>di essere stato/</w:t>
      </w:r>
      <w:proofErr w:type="gramStart"/>
      <w:r>
        <w:t>a</w:t>
      </w:r>
      <w:proofErr w:type="gramEnd"/>
      <w:r>
        <w:t xml:space="preserve"> informato/a e di aver compreso che il posizionamento degli impianti contestualmente all’intervento di </w:t>
      </w:r>
      <w:proofErr w:type="spellStart"/>
      <w:r>
        <w:t>sinus</w:t>
      </w:r>
      <w:proofErr w:type="spellEnd"/>
      <w:r>
        <w:t xml:space="preserve"> lift o grande rialzo del seno mascellare verrà deciso dal medico odontoiatra durante l’intervento chirurgico in base allo spessore ed alla consistenza ossea residua;</w:t>
      </w:r>
    </w:p>
    <w:p w14:paraId="48A1FE45" w14:textId="77777777" w:rsidR="0087356A" w:rsidRDefault="0087356A" w:rsidP="0087356A">
      <w:pPr>
        <w:pStyle w:val="Paragrafoelenco"/>
        <w:numPr>
          <w:ilvl w:val="0"/>
          <w:numId w:val="33"/>
        </w:numPr>
        <w:tabs>
          <w:tab w:val="left" w:pos="709"/>
        </w:tabs>
        <w:ind w:right="232"/>
        <w:jc w:val="both"/>
      </w:pPr>
      <w:r>
        <w:t>di essere stato/</w:t>
      </w:r>
      <w:proofErr w:type="gramStart"/>
      <w:r>
        <w:t>a</w:t>
      </w:r>
      <w:proofErr w:type="gramEnd"/>
      <w:r>
        <w:t xml:space="preserve"> informato/a e di aver compreso la necessità di attenersi scrupolosamente alle raccomandazioni post trattamento, </w:t>
      </w:r>
      <w:proofErr w:type="spellStart"/>
      <w:r>
        <w:t>nonchè</w:t>
      </w:r>
      <w:proofErr w:type="spellEnd"/>
      <w:r>
        <w:t xml:space="preserve"> alle istruzioni di igiene orale, e di sottoporsi regolarmente ai controlli periodici di cui al punto sub d). </w:t>
      </w:r>
    </w:p>
    <w:p w14:paraId="4B94D5A5" w14:textId="0F86B029" w:rsidR="009F0107" w:rsidRDefault="0087356A" w:rsidP="00EA40FF">
      <w:pPr>
        <w:pStyle w:val="Paragrafoelenco"/>
        <w:tabs>
          <w:tab w:val="left" w:pos="709"/>
        </w:tabs>
        <w:ind w:left="714" w:right="232"/>
        <w:jc w:val="both"/>
      </w:pPr>
      <w:r>
        <w:t xml:space="preserve"> </w:t>
      </w:r>
    </w:p>
    <w:p w14:paraId="62499A4B" w14:textId="77777777" w:rsidR="00CF5C66" w:rsidRPr="009D38B3" w:rsidRDefault="00CF5C66" w:rsidP="003A119A">
      <w:pPr>
        <w:jc w:val="both"/>
        <w:rPr>
          <w:rFonts w:cs="Tahoma"/>
          <w:lang w:eastAsia="ja-JP"/>
        </w:rPr>
      </w:pPr>
      <w:proofErr w:type="gramStart"/>
      <w:r w:rsidRPr="001D3A17">
        <w:rPr>
          <w:rFonts w:cs="Tahoma"/>
          <w:lang w:eastAsia="ja-JP"/>
        </w:rPr>
        <w:t>Prest</w:t>
      </w:r>
      <w:r w:rsidR="00622F5A">
        <w:rPr>
          <w:rFonts w:cs="Tahoma"/>
          <w:lang w:eastAsia="ja-JP"/>
        </w:rPr>
        <w:t>o</w:t>
      </w:r>
      <w:r w:rsidRPr="001D3A17">
        <w:rPr>
          <w:rFonts w:cs="Tahoma"/>
          <w:lang w:eastAsia="ja-JP"/>
        </w:rPr>
        <w:t xml:space="preserve"> pertanto</w:t>
      </w:r>
      <w:proofErr w:type="gramEnd"/>
      <w:r w:rsidRPr="001D3A17">
        <w:rPr>
          <w:rFonts w:cs="Tahoma"/>
          <w:lang w:eastAsia="ja-JP"/>
        </w:rPr>
        <w:t xml:space="preserve"> </w:t>
      </w:r>
      <w:r w:rsidR="00622F5A">
        <w:rPr>
          <w:rFonts w:cs="Tahoma"/>
          <w:lang w:eastAsia="ja-JP"/>
        </w:rPr>
        <w:t>l’</w:t>
      </w:r>
      <w:r w:rsidRPr="001D3A17">
        <w:rPr>
          <w:rFonts w:cs="Tahoma"/>
          <w:lang w:eastAsia="ja-JP"/>
        </w:rPr>
        <w:t>assenso all</w:t>
      </w:r>
      <w:r w:rsidR="005C1D3A">
        <w:rPr>
          <w:rFonts w:cs="Tahoma"/>
          <w:lang w:eastAsia="ja-JP"/>
        </w:rPr>
        <w:t>’esecuzione delle</w:t>
      </w:r>
      <w:r w:rsidRPr="001D3A17">
        <w:rPr>
          <w:rFonts w:cs="Tahoma"/>
          <w:lang w:eastAsia="ja-JP"/>
        </w:rPr>
        <w:t xml:space="preserve"> terapie che mi sono state illustrate e spiegate.</w:t>
      </w:r>
    </w:p>
    <w:p w14:paraId="3DEEC669" w14:textId="77777777" w:rsidR="00160BF1" w:rsidRDefault="00160BF1" w:rsidP="003A119A">
      <w:pPr>
        <w:jc w:val="both"/>
        <w:rPr>
          <w:rFonts w:cs="Tahoma"/>
          <w:lang w:eastAsia="ja-JP"/>
        </w:rPr>
      </w:pPr>
    </w:p>
    <w:p w14:paraId="68FBF0E1" w14:textId="77777777" w:rsidR="004B5CC4" w:rsidRDefault="00C52FCE" w:rsidP="003A119A">
      <w:pPr>
        <w:jc w:val="both"/>
        <w:rPr>
          <w:rFonts w:cs="Tahoma"/>
          <w:lang w:eastAsia="ja-JP"/>
        </w:rPr>
      </w:pPr>
      <w:r>
        <w:rPr>
          <w:rFonts w:cs="Tahoma"/>
          <w:lang w:eastAsia="ja-JP"/>
        </w:rPr>
        <w:lastRenderedPageBreak/>
        <w:t>Reggio E</w:t>
      </w:r>
      <w:r w:rsidR="00B31540">
        <w:rPr>
          <w:rFonts w:cs="Tahoma"/>
          <w:lang w:eastAsia="ja-JP"/>
        </w:rPr>
        <w:t>milia, ___________</w:t>
      </w:r>
    </w:p>
    <w:p w14:paraId="3656B9AB" w14:textId="77777777" w:rsidR="004B5CC4" w:rsidRDefault="004B5CC4" w:rsidP="003A119A">
      <w:pPr>
        <w:jc w:val="both"/>
        <w:rPr>
          <w:rFonts w:cs="Tahoma"/>
          <w:lang w:eastAsia="ja-JP"/>
        </w:rPr>
      </w:pPr>
    </w:p>
    <w:p w14:paraId="12639965" w14:textId="77777777" w:rsidR="00B84AA5" w:rsidRDefault="00303458" w:rsidP="008D0A07">
      <w:pPr>
        <w:jc w:val="both"/>
        <w:rPr>
          <w:rFonts w:cs="Tahoma"/>
          <w:lang w:eastAsia="ja-JP"/>
        </w:rPr>
      </w:pPr>
      <w:r w:rsidRPr="00303458">
        <w:rPr>
          <w:rFonts w:cs="Tahoma"/>
          <w:lang w:eastAsia="ja-JP"/>
        </w:rPr>
        <w:t>Firma del paziente</w:t>
      </w:r>
      <w:r w:rsidR="009958BF">
        <w:rPr>
          <w:rFonts w:cs="Tahoma"/>
          <w:lang w:eastAsia="ja-JP"/>
        </w:rPr>
        <w:t xml:space="preserve"> </w:t>
      </w:r>
    </w:p>
    <w:p w14:paraId="7E49174E" w14:textId="77777777" w:rsidR="005363F1" w:rsidRDefault="00B84AA5" w:rsidP="008D0A07">
      <w:pPr>
        <w:jc w:val="both"/>
        <w:rPr>
          <w:rFonts w:cs="Tahoma"/>
          <w:lang w:eastAsia="ja-JP"/>
        </w:rPr>
      </w:pPr>
      <w:r>
        <w:rPr>
          <w:rFonts w:cs="Tahoma"/>
          <w:lang w:eastAsia="ja-JP"/>
        </w:rPr>
        <w:t>________________________________</w:t>
      </w:r>
      <w:r w:rsidR="004B5CC4">
        <w:rPr>
          <w:rFonts w:cs="Tahoma"/>
          <w:lang w:eastAsia="ja-JP"/>
        </w:rPr>
        <w:t xml:space="preserve">                                   </w:t>
      </w:r>
    </w:p>
    <w:p w14:paraId="45FB0818" w14:textId="77777777" w:rsidR="005363F1" w:rsidRDefault="005363F1" w:rsidP="008D0A07">
      <w:pPr>
        <w:jc w:val="both"/>
        <w:rPr>
          <w:rFonts w:cs="Tahoma"/>
          <w:lang w:eastAsia="ja-JP"/>
        </w:rPr>
      </w:pPr>
    </w:p>
    <w:p w14:paraId="6494E85D" w14:textId="77777777" w:rsidR="004B5CC4" w:rsidRDefault="005363F1" w:rsidP="008D0A07">
      <w:pPr>
        <w:jc w:val="both"/>
        <w:rPr>
          <w:rFonts w:cs="Tahoma"/>
          <w:lang w:eastAsia="ja-JP"/>
        </w:rPr>
      </w:pPr>
      <w:r>
        <w:rPr>
          <w:rFonts w:cs="Tahoma"/>
          <w:lang w:eastAsia="ja-JP"/>
        </w:rPr>
        <w:t xml:space="preserve">                                                                                                          </w:t>
      </w:r>
      <w:r w:rsidR="004B5CC4">
        <w:rPr>
          <w:rFonts w:cs="Tahoma"/>
          <w:lang w:eastAsia="ja-JP"/>
        </w:rPr>
        <w:t>Dr./Dott.ssa</w:t>
      </w:r>
    </w:p>
    <w:p w14:paraId="10843404" w14:textId="77777777" w:rsidR="00CC3DF8" w:rsidRDefault="00CF5C66" w:rsidP="008D0A07">
      <w:pPr>
        <w:jc w:val="right"/>
        <w:rPr>
          <w:b/>
          <w:lang w:eastAsia="ja-JP"/>
        </w:rPr>
      </w:pPr>
      <w:r w:rsidRPr="001D3A17">
        <w:rPr>
          <w:rFonts w:cs="Tahoma"/>
          <w:lang w:eastAsia="ja-JP"/>
        </w:rPr>
        <w:t xml:space="preserve"> ________________________________________</w:t>
      </w:r>
    </w:p>
    <w:p w14:paraId="049F31CB" w14:textId="77777777" w:rsidR="006927F6" w:rsidRPr="001D3A17" w:rsidRDefault="006927F6" w:rsidP="003A119A">
      <w:pPr>
        <w:jc w:val="both"/>
      </w:pPr>
    </w:p>
    <w:sectPr w:rsidR="006927F6" w:rsidRPr="001D3A17" w:rsidSect="00BF6118">
      <w:headerReference w:type="default" r:id="rId11"/>
      <w:footerReference w:type="default" r:id="rId12"/>
      <w:pgSz w:w="11906" w:h="16838"/>
      <w:pgMar w:top="2977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ABA8B" w14:textId="77777777" w:rsidR="009B7726" w:rsidRDefault="009B7726">
      <w:pPr>
        <w:spacing w:after="0" w:line="240" w:lineRule="auto"/>
      </w:pPr>
      <w:r>
        <w:separator/>
      </w:r>
    </w:p>
  </w:endnote>
  <w:endnote w:type="continuationSeparator" w:id="0">
    <w:p w14:paraId="483E989C" w14:textId="77777777" w:rsidR="009B7726" w:rsidRDefault="009B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55111141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2C56ED6B" w14:textId="0B6329B6" w:rsidR="00EA40FF" w:rsidRPr="00EA40FF" w:rsidRDefault="00EA40FF" w:rsidP="00EA40FF">
            <w:pPr>
              <w:pStyle w:val="Pidipagina"/>
              <w:jc w:val="right"/>
              <w:rPr>
                <w:sz w:val="16"/>
                <w:szCs w:val="16"/>
              </w:rPr>
            </w:pPr>
            <w:r w:rsidRPr="00EA40FF">
              <w:rPr>
                <w:sz w:val="16"/>
                <w:szCs w:val="16"/>
                <w:lang w:val="it-IT"/>
              </w:rPr>
              <w:t xml:space="preserve">Pag. </w:t>
            </w:r>
            <w:r w:rsidRPr="00EA40FF">
              <w:rPr>
                <w:b/>
                <w:bCs/>
                <w:sz w:val="16"/>
                <w:szCs w:val="16"/>
              </w:rPr>
              <w:fldChar w:fldCharType="begin"/>
            </w:r>
            <w:r w:rsidRPr="00EA40FF">
              <w:rPr>
                <w:b/>
                <w:bCs/>
                <w:sz w:val="16"/>
                <w:szCs w:val="16"/>
              </w:rPr>
              <w:instrText>PAGE</w:instrText>
            </w:r>
            <w:r w:rsidRPr="00EA40FF">
              <w:rPr>
                <w:b/>
                <w:bCs/>
                <w:sz w:val="16"/>
                <w:szCs w:val="16"/>
              </w:rPr>
              <w:fldChar w:fldCharType="separate"/>
            </w:r>
            <w:r w:rsidRPr="00EA40FF">
              <w:rPr>
                <w:b/>
                <w:bCs/>
                <w:sz w:val="16"/>
                <w:szCs w:val="16"/>
                <w:lang w:val="it-IT"/>
              </w:rPr>
              <w:t>2</w:t>
            </w:r>
            <w:r w:rsidRPr="00EA40FF">
              <w:rPr>
                <w:b/>
                <w:bCs/>
                <w:sz w:val="16"/>
                <w:szCs w:val="16"/>
              </w:rPr>
              <w:fldChar w:fldCharType="end"/>
            </w:r>
            <w:r w:rsidRPr="00EA40FF">
              <w:rPr>
                <w:sz w:val="16"/>
                <w:szCs w:val="16"/>
                <w:lang w:val="it-IT"/>
              </w:rPr>
              <w:t xml:space="preserve"> a </w:t>
            </w:r>
            <w:r w:rsidRPr="00EA40FF">
              <w:rPr>
                <w:b/>
                <w:bCs/>
                <w:sz w:val="16"/>
                <w:szCs w:val="16"/>
              </w:rPr>
              <w:fldChar w:fldCharType="begin"/>
            </w:r>
            <w:r w:rsidRPr="00EA40FF">
              <w:rPr>
                <w:b/>
                <w:bCs/>
                <w:sz w:val="16"/>
                <w:szCs w:val="16"/>
              </w:rPr>
              <w:instrText>NUMPAGES</w:instrText>
            </w:r>
            <w:r w:rsidRPr="00EA40FF">
              <w:rPr>
                <w:b/>
                <w:bCs/>
                <w:sz w:val="16"/>
                <w:szCs w:val="16"/>
              </w:rPr>
              <w:fldChar w:fldCharType="separate"/>
            </w:r>
            <w:r w:rsidRPr="00EA40FF">
              <w:rPr>
                <w:b/>
                <w:bCs/>
                <w:sz w:val="16"/>
                <w:szCs w:val="16"/>
                <w:lang w:val="it-IT"/>
              </w:rPr>
              <w:t>2</w:t>
            </w:r>
            <w:r w:rsidRPr="00EA40F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B546F9" w14:textId="396302C1" w:rsidR="00E733B0" w:rsidRPr="00E733B0" w:rsidRDefault="00E733B0">
    <w:pPr>
      <w:pStyle w:val="Pidipa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3E56A" w14:textId="77777777" w:rsidR="009B7726" w:rsidRDefault="009B7726">
      <w:pPr>
        <w:spacing w:after="0" w:line="240" w:lineRule="auto"/>
      </w:pPr>
      <w:r>
        <w:separator/>
      </w:r>
    </w:p>
  </w:footnote>
  <w:footnote w:type="continuationSeparator" w:id="0">
    <w:p w14:paraId="1F755CF1" w14:textId="77777777" w:rsidR="009B7726" w:rsidRDefault="009B7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BA25A1E" w14:paraId="137B3B4D" w14:textId="77777777" w:rsidTr="00EA40FF">
      <w:tc>
        <w:tcPr>
          <w:tcW w:w="3213" w:type="dxa"/>
        </w:tcPr>
        <w:p w14:paraId="01E431BD" w14:textId="3DE01617" w:rsidR="7BA25A1E" w:rsidRDefault="7BA25A1E" w:rsidP="7BA25A1E">
          <w:pPr>
            <w:spacing w:after="0" w:line="240" w:lineRule="auto"/>
            <w:jc w:val="center"/>
            <w:rPr>
              <w:rFonts w:cs="Calibri"/>
            </w:rPr>
          </w:pPr>
          <w:r>
            <w:rPr>
              <w:noProof/>
            </w:rPr>
            <w:drawing>
              <wp:inline distT="0" distB="0" distL="0" distR="0" wp14:anchorId="5A41B684" wp14:editId="1EB46282">
                <wp:extent cx="714375" cy="771525"/>
                <wp:effectExtent l="0" t="0" r="0" b="0"/>
                <wp:docPr id="253533815" name="Immagine 2535338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63C74965" w14:textId="2AE37FCD" w:rsidR="7BA25A1E" w:rsidRDefault="7BA25A1E" w:rsidP="7BA25A1E">
          <w:pPr>
            <w:spacing w:after="0" w:line="240" w:lineRule="auto"/>
            <w:jc w:val="center"/>
            <w:rPr>
              <w:rFonts w:cs="Calibri"/>
            </w:rPr>
          </w:pPr>
        </w:p>
        <w:p w14:paraId="0D90EF0C" w14:textId="0034FA5E" w:rsidR="7BA25A1E" w:rsidRDefault="7BA25A1E" w:rsidP="7BA25A1E">
          <w:pPr>
            <w:spacing w:after="0" w:line="240" w:lineRule="auto"/>
            <w:jc w:val="center"/>
            <w:rPr>
              <w:rFonts w:cs="Calibri"/>
            </w:rPr>
          </w:pPr>
          <w:r w:rsidRPr="7BA25A1E">
            <w:rPr>
              <w:rFonts w:cs="Calibri"/>
              <w:b/>
              <w:bCs/>
            </w:rPr>
            <w:t xml:space="preserve">CONSENSO INFORMATO INTERVENTO DI CHIRURGIA PARODONTALE CON RIALZO DEL SENO MASCELLARE </w:t>
          </w:r>
        </w:p>
      </w:tc>
      <w:tc>
        <w:tcPr>
          <w:tcW w:w="3213" w:type="dxa"/>
        </w:tcPr>
        <w:p w14:paraId="53521721" w14:textId="14F416CD" w:rsidR="7BA25A1E" w:rsidRDefault="002699EC" w:rsidP="7BA25A1E">
          <w:pPr>
            <w:spacing w:after="0" w:line="240" w:lineRule="auto"/>
            <w:rPr>
              <w:rFonts w:cs="Calibri"/>
              <w:sz w:val="16"/>
              <w:szCs w:val="16"/>
            </w:rPr>
          </w:pPr>
          <w:proofErr w:type="spellStart"/>
          <w:r w:rsidRPr="002699EC">
            <w:rPr>
              <w:rFonts w:cs="Calibri"/>
              <w:sz w:val="16"/>
              <w:szCs w:val="16"/>
            </w:rPr>
            <w:t>All</w:t>
          </w:r>
          <w:proofErr w:type="spellEnd"/>
          <w:r w:rsidRPr="002699EC">
            <w:rPr>
              <w:rFonts w:cs="Calibri"/>
              <w:sz w:val="16"/>
              <w:szCs w:val="16"/>
            </w:rPr>
            <w:t>. 02 PG 13</w:t>
          </w:r>
        </w:p>
        <w:p w14:paraId="54B27E6F" w14:textId="62EFBEF7" w:rsidR="7BA25A1E" w:rsidRDefault="7BA25A1E" w:rsidP="7BA25A1E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7BA25A1E">
            <w:rPr>
              <w:rFonts w:cs="Calibri"/>
              <w:sz w:val="16"/>
              <w:szCs w:val="16"/>
            </w:rPr>
            <w:t>Redatto da: GL</w:t>
          </w:r>
        </w:p>
        <w:p w14:paraId="1B88FD76" w14:textId="0D82D06C" w:rsidR="7BA25A1E" w:rsidRDefault="7BA25A1E" w:rsidP="7BA25A1E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7BA25A1E">
            <w:rPr>
              <w:rFonts w:cs="Calibri"/>
              <w:sz w:val="16"/>
              <w:szCs w:val="16"/>
            </w:rPr>
            <w:t>Verificato da: RGQ</w:t>
          </w:r>
        </w:p>
        <w:p w14:paraId="542CC52A" w14:textId="0F2926D6" w:rsidR="7BA25A1E" w:rsidRDefault="7BA25A1E" w:rsidP="7BA25A1E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7BA25A1E">
            <w:rPr>
              <w:rFonts w:cs="Calibri"/>
              <w:sz w:val="16"/>
              <w:szCs w:val="16"/>
            </w:rPr>
            <w:t>Approvato da: DIR</w:t>
          </w:r>
        </w:p>
        <w:p w14:paraId="290B0CD7" w14:textId="0D7DEA57" w:rsidR="7BA25A1E" w:rsidRDefault="7BA25A1E" w:rsidP="7BA25A1E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7BA25A1E">
            <w:rPr>
              <w:rFonts w:cs="Calibri"/>
              <w:sz w:val="16"/>
              <w:szCs w:val="16"/>
            </w:rPr>
            <w:t>Edizione: 01 - Revisione: 00</w:t>
          </w:r>
        </w:p>
        <w:p w14:paraId="1C9F603E" w14:textId="5B255152" w:rsidR="7BA25A1E" w:rsidRDefault="7BA25A1E" w:rsidP="7BA25A1E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7BA25A1E">
            <w:rPr>
              <w:rFonts w:cs="Calibri"/>
              <w:sz w:val="16"/>
              <w:szCs w:val="16"/>
            </w:rPr>
            <w:t>Data di emissione: 04/11/2019</w:t>
          </w:r>
        </w:p>
        <w:p w14:paraId="71627292" w14:textId="6050F9B2" w:rsidR="7BA25A1E" w:rsidRDefault="7BA25A1E" w:rsidP="002699EC">
          <w:pPr>
            <w:spacing w:after="0" w:line="240" w:lineRule="auto"/>
            <w:rPr>
              <w:rFonts w:cs="Calibri"/>
              <w:sz w:val="16"/>
              <w:szCs w:val="16"/>
            </w:rPr>
          </w:pPr>
        </w:p>
      </w:tc>
    </w:tr>
  </w:tbl>
  <w:p w14:paraId="48F555D2" w14:textId="6A4533A2" w:rsidR="00E26524" w:rsidRDefault="00E26524" w:rsidP="00EA40FF">
    <w:pPr>
      <w:spacing w:after="0" w:line="240" w:lineRule="auto"/>
      <w:jc w:val="center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868B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95D42"/>
    <w:multiLevelType w:val="hybridMultilevel"/>
    <w:tmpl w:val="41B636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B7845"/>
    <w:multiLevelType w:val="hybridMultilevel"/>
    <w:tmpl w:val="A1466F98"/>
    <w:lvl w:ilvl="0" w:tplc="B7966964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22EE84E">
      <w:numFmt w:val="bullet"/>
      <w:lvlText w:val="•"/>
      <w:lvlJc w:val="left"/>
      <w:pPr>
        <w:ind w:left="1954" w:hanging="348"/>
      </w:pPr>
      <w:rPr>
        <w:rFonts w:hint="default"/>
        <w:lang w:val="it-IT" w:eastAsia="it-IT" w:bidi="it-IT"/>
      </w:rPr>
    </w:lvl>
    <w:lvl w:ilvl="2" w:tplc="BD18C010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B7107964">
      <w:numFmt w:val="bullet"/>
      <w:lvlText w:val="•"/>
      <w:lvlJc w:val="left"/>
      <w:pPr>
        <w:ind w:left="3783" w:hanging="348"/>
      </w:pPr>
      <w:rPr>
        <w:rFonts w:hint="default"/>
        <w:lang w:val="it-IT" w:eastAsia="it-IT" w:bidi="it-IT"/>
      </w:rPr>
    </w:lvl>
    <w:lvl w:ilvl="4" w:tplc="6780092E">
      <w:numFmt w:val="bullet"/>
      <w:lvlText w:val="•"/>
      <w:lvlJc w:val="left"/>
      <w:pPr>
        <w:ind w:left="4698" w:hanging="348"/>
      </w:pPr>
      <w:rPr>
        <w:rFonts w:hint="default"/>
        <w:lang w:val="it-IT" w:eastAsia="it-IT" w:bidi="it-IT"/>
      </w:rPr>
    </w:lvl>
    <w:lvl w:ilvl="5" w:tplc="9D902ABC">
      <w:numFmt w:val="bullet"/>
      <w:lvlText w:val="•"/>
      <w:lvlJc w:val="left"/>
      <w:pPr>
        <w:ind w:left="5613" w:hanging="348"/>
      </w:pPr>
      <w:rPr>
        <w:rFonts w:hint="default"/>
        <w:lang w:val="it-IT" w:eastAsia="it-IT" w:bidi="it-IT"/>
      </w:rPr>
    </w:lvl>
    <w:lvl w:ilvl="6" w:tplc="CB40026E">
      <w:numFmt w:val="bullet"/>
      <w:lvlText w:val="•"/>
      <w:lvlJc w:val="left"/>
      <w:pPr>
        <w:ind w:left="6527" w:hanging="348"/>
      </w:pPr>
      <w:rPr>
        <w:rFonts w:hint="default"/>
        <w:lang w:val="it-IT" w:eastAsia="it-IT" w:bidi="it-IT"/>
      </w:rPr>
    </w:lvl>
    <w:lvl w:ilvl="7" w:tplc="8F1CB20C">
      <w:numFmt w:val="bullet"/>
      <w:lvlText w:val="•"/>
      <w:lvlJc w:val="left"/>
      <w:pPr>
        <w:ind w:left="7442" w:hanging="348"/>
      </w:pPr>
      <w:rPr>
        <w:rFonts w:hint="default"/>
        <w:lang w:val="it-IT" w:eastAsia="it-IT" w:bidi="it-IT"/>
      </w:rPr>
    </w:lvl>
    <w:lvl w:ilvl="8" w:tplc="1D4C3512">
      <w:numFmt w:val="bullet"/>
      <w:lvlText w:val="•"/>
      <w:lvlJc w:val="left"/>
      <w:pPr>
        <w:ind w:left="8357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02273537"/>
    <w:multiLevelType w:val="hybridMultilevel"/>
    <w:tmpl w:val="90989D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56CD9"/>
    <w:multiLevelType w:val="hybridMultilevel"/>
    <w:tmpl w:val="413882FC"/>
    <w:lvl w:ilvl="0" w:tplc="93B620D4">
      <w:numFmt w:val="bullet"/>
      <w:lvlText w:val="•"/>
      <w:lvlJc w:val="left"/>
      <w:pPr>
        <w:ind w:left="1081" w:hanging="300"/>
      </w:pPr>
      <w:rPr>
        <w:rFonts w:ascii="Arial" w:eastAsia="Arial" w:hAnsi="Arial" w:cs="Arial" w:hint="default"/>
        <w:i/>
        <w:color w:val="221F1F"/>
        <w:w w:val="126"/>
        <w:sz w:val="17"/>
        <w:szCs w:val="17"/>
        <w:lang w:val="it-IT" w:eastAsia="it-IT" w:bidi="it-IT"/>
      </w:rPr>
    </w:lvl>
    <w:lvl w:ilvl="1" w:tplc="E8DCE290">
      <w:numFmt w:val="bullet"/>
      <w:lvlText w:val="•"/>
      <w:lvlJc w:val="left"/>
      <w:pPr>
        <w:ind w:left="1990" w:hanging="300"/>
      </w:pPr>
      <w:rPr>
        <w:rFonts w:hint="default"/>
        <w:lang w:val="it-IT" w:eastAsia="it-IT" w:bidi="it-IT"/>
      </w:rPr>
    </w:lvl>
    <w:lvl w:ilvl="2" w:tplc="3DECFDC8">
      <w:numFmt w:val="bullet"/>
      <w:lvlText w:val="•"/>
      <w:lvlJc w:val="left"/>
      <w:pPr>
        <w:ind w:left="2901" w:hanging="300"/>
      </w:pPr>
      <w:rPr>
        <w:rFonts w:hint="default"/>
        <w:lang w:val="it-IT" w:eastAsia="it-IT" w:bidi="it-IT"/>
      </w:rPr>
    </w:lvl>
    <w:lvl w:ilvl="3" w:tplc="84FA10AE">
      <w:numFmt w:val="bullet"/>
      <w:lvlText w:val="•"/>
      <w:lvlJc w:val="left"/>
      <w:pPr>
        <w:ind w:left="3811" w:hanging="300"/>
      </w:pPr>
      <w:rPr>
        <w:rFonts w:hint="default"/>
        <w:lang w:val="it-IT" w:eastAsia="it-IT" w:bidi="it-IT"/>
      </w:rPr>
    </w:lvl>
    <w:lvl w:ilvl="4" w:tplc="5770DB2A">
      <w:numFmt w:val="bullet"/>
      <w:lvlText w:val="•"/>
      <w:lvlJc w:val="left"/>
      <w:pPr>
        <w:ind w:left="4722" w:hanging="300"/>
      </w:pPr>
      <w:rPr>
        <w:rFonts w:hint="default"/>
        <w:lang w:val="it-IT" w:eastAsia="it-IT" w:bidi="it-IT"/>
      </w:rPr>
    </w:lvl>
    <w:lvl w:ilvl="5" w:tplc="8F1E1210">
      <w:numFmt w:val="bullet"/>
      <w:lvlText w:val="•"/>
      <w:lvlJc w:val="left"/>
      <w:pPr>
        <w:ind w:left="5633" w:hanging="300"/>
      </w:pPr>
      <w:rPr>
        <w:rFonts w:hint="default"/>
        <w:lang w:val="it-IT" w:eastAsia="it-IT" w:bidi="it-IT"/>
      </w:rPr>
    </w:lvl>
    <w:lvl w:ilvl="6" w:tplc="3F12ECF8">
      <w:numFmt w:val="bullet"/>
      <w:lvlText w:val="•"/>
      <w:lvlJc w:val="left"/>
      <w:pPr>
        <w:ind w:left="6543" w:hanging="300"/>
      </w:pPr>
      <w:rPr>
        <w:rFonts w:hint="default"/>
        <w:lang w:val="it-IT" w:eastAsia="it-IT" w:bidi="it-IT"/>
      </w:rPr>
    </w:lvl>
    <w:lvl w:ilvl="7" w:tplc="7EA26D54">
      <w:numFmt w:val="bullet"/>
      <w:lvlText w:val="•"/>
      <w:lvlJc w:val="left"/>
      <w:pPr>
        <w:ind w:left="7454" w:hanging="300"/>
      </w:pPr>
      <w:rPr>
        <w:rFonts w:hint="default"/>
        <w:lang w:val="it-IT" w:eastAsia="it-IT" w:bidi="it-IT"/>
      </w:rPr>
    </w:lvl>
    <w:lvl w:ilvl="8" w:tplc="B1D6E932">
      <w:numFmt w:val="bullet"/>
      <w:lvlText w:val="•"/>
      <w:lvlJc w:val="left"/>
      <w:pPr>
        <w:ind w:left="8365" w:hanging="300"/>
      </w:pPr>
      <w:rPr>
        <w:rFonts w:hint="default"/>
        <w:lang w:val="it-IT" w:eastAsia="it-IT" w:bidi="it-IT"/>
      </w:rPr>
    </w:lvl>
  </w:abstractNum>
  <w:abstractNum w:abstractNumId="5" w15:restartNumberingAfterBreak="0">
    <w:nsid w:val="063374CC"/>
    <w:multiLevelType w:val="hybridMultilevel"/>
    <w:tmpl w:val="2B920F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938C8"/>
    <w:multiLevelType w:val="hybridMultilevel"/>
    <w:tmpl w:val="9BF8E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6779B"/>
    <w:multiLevelType w:val="hybridMultilevel"/>
    <w:tmpl w:val="6DB2BD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9433D"/>
    <w:multiLevelType w:val="hybridMultilevel"/>
    <w:tmpl w:val="64F6AF30"/>
    <w:lvl w:ilvl="0" w:tplc="450EA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2C3E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98D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7CC8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3227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2CC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F44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4276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4A3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7A75C2"/>
    <w:multiLevelType w:val="hybridMultilevel"/>
    <w:tmpl w:val="CED8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B7547"/>
    <w:multiLevelType w:val="hybridMultilevel"/>
    <w:tmpl w:val="0D3E877A"/>
    <w:lvl w:ilvl="0" w:tplc="C6FEA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FAF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249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5677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2823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165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766F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02FE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4B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0498F"/>
    <w:multiLevelType w:val="hybridMultilevel"/>
    <w:tmpl w:val="6FCC891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9F00B59"/>
    <w:multiLevelType w:val="hybridMultilevel"/>
    <w:tmpl w:val="FDE845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B5E3A"/>
    <w:multiLevelType w:val="hybridMultilevel"/>
    <w:tmpl w:val="63A87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16526"/>
    <w:multiLevelType w:val="hybridMultilevel"/>
    <w:tmpl w:val="692AFDA8"/>
    <w:lvl w:ilvl="0" w:tplc="FA589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108EC"/>
    <w:multiLevelType w:val="hybridMultilevel"/>
    <w:tmpl w:val="080C2048"/>
    <w:lvl w:ilvl="0" w:tplc="0410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 w15:restartNumberingAfterBreak="0">
    <w:nsid w:val="492440A7"/>
    <w:multiLevelType w:val="hybridMultilevel"/>
    <w:tmpl w:val="CF347E2C"/>
    <w:lvl w:ilvl="0" w:tplc="CD9218D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01E96"/>
    <w:multiLevelType w:val="singleLevel"/>
    <w:tmpl w:val="CE1CB87E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8" w15:restartNumberingAfterBreak="0">
    <w:nsid w:val="4FE24E32"/>
    <w:multiLevelType w:val="hybridMultilevel"/>
    <w:tmpl w:val="433A6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E24BC"/>
    <w:multiLevelType w:val="hybridMultilevel"/>
    <w:tmpl w:val="251E5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51805"/>
    <w:multiLevelType w:val="hybridMultilevel"/>
    <w:tmpl w:val="0FB01C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11A84"/>
    <w:multiLevelType w:val="hybridMultilevel"/>
    <w:tmpl w:val="81063CB6"/>
    <w:lvl w:ilvl="0" w:tplc="39E2F5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87F26"/>
    <w:multiLevelType w:val="hybridMultilevel"/>
    <w:tmpl w:val="55121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E43D5"/>
    <w:multiLevelType w:val="hybridMultilevel"/>
    <w:tmpl w:val="A904893C"/>
    <w:lvl w:ilvl="0" w:tplc="FA589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1035B"/>
    <w:multiLevelType w:val="hybridMultilevel"/>
    <w:tmpl w:val="6584F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770D2"/>
    <w:multiLevelType w:val="hybridMultilevel"/>
    <w:tmpl w:val="FBD6C694"/>
    <w:lvl w:ilvl="0" w:tplc="985CA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02A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52B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446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B288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66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769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325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5E6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4F12FC"/>
    <w:multiLevelType w:val="hybridMultilevel"/>
    <w:tmpl w:val="00507C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155A1"/>
    <w:multiLevelType w:val="hybridMultilevel"/>
    <w:tmpl w:val="A276FDA6"/>
    <w:lvl w:ilvl="0" w:tplc="690A1A1C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E771C">
      <w:numFmt w:val="bullet"/>
      <w:lvlText w:val="•"/>
      <w:lvlJc w:val="left"/>
      <w:pPr>
        <w:ind w:left="1954" w:hanging="348"/>
      </w:pPr>
      <w:rPr>
        <w:rFonts w:hint="default"/>
        <w:lang w:val="it-IT" w:eastAsia="it-IT" w:bidi="it-IT"/>
      </w:rPr>
    </w:lvl>
    <w:lvl w:ilvl="2" w:tplc="F99A2E06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E4EEFBEA">
      <w:numFmt w:val="bullet"/>
      <w:lvlText w:val="•"/>
      <w:lvlJc w:val="left"/>
      <w:pPr>
        <w:ind w:left="3783" w:hanging="348"/>
      </w:pPr>
      <w:rPr>
        <w:rFonts w:hint="default"/>
        <w:lang w:val="it-IT" w:eastAsia="it-IT" w:bidi="it-IT"/>
      </w:rPr>
    </w:lvl>
    <w:lvl w:ilvl="4" w:tplc="C730F786">
      <w:numFmt w:val="bullet"/>
      <w:lvlText w:val="•"/>
      <w:lvlJc w:val="left"/>
      <w:pPr>
        <w:ind w:left="4698" w:hanging="348"/>
      </w:pPr>
      <w:rPr>
        <w:rFonts w:hint="default"/>
        <w:lang w:val="it-IT" w:eastAsia="it-IT" w:bidi="it-IT"/>
      </w:rPr>
    </w:lvl>
    <w:lvl w:ilvl="5" w:tplc="60727AE2">
      <w:numFmt w:val="bullet"/>
      <w:lvlText w:val="•"/>
      <w:lvlJc w:val="left"/>
      <w:pPr>
        <w:ind w:left="5613" w:hanging="348"/>
      </w:pPr>
      <w:rPr>
        <w:rFonts w:hint="default"/>
        <w:lang w:val="it-IT" w:eastAsia="it-IT" w:bidi="it-IT"/>
      </w:rPr>
    </w:lvl>
    <w:lvl w:ilvl="6" w:tplc="C8308450">
      <w:numFmt w:val="bullet"/>
      <w:lvlText w:val="•"/>
      <w:lvlJc w:val="left"/>
      <w:pPr>
        <w:ind w:left="6527" w:hanging="348"/>
      </w:pPr>
      <w:rPr>
        <w:rFonts w:hint="default"/>
        <w:lang w:val="it-IT" w:eastAsia="it-IT" w:bidi="it-IT"/>
      </w:rPr>
    </w:lvl>
    <w:lvl w:ilvl="7" w:tplc="5B265624">
      <w:numFmt w:val="bullet"/>
      <w:lvlText w:val="•"/>
      <w:lvlJc w:val="left"/>
      <w:pPr>
        <w:ind w:left="7442" w:hanging="348"/>
      </w:pPr>
      <w:rPr>
        <w:rFonts w:hint="default"/>
        <w:lang w:val="it-IT" w:eastAsia="it-IT" w:bidi="it-IT"/>
      </w:rPr>
    </w:lvl>
    <w:lvl w:ilvl="8" w:tplc="051C722C">
      <w:numFmt w:val="bullet"/>
      <w:lvlText w:val="•"/>
      <w:lvlJc w:val="left"/>
      <w:pPr>
        <w:ind w:left="8357" w:hanging="348"/>
      </w:pPr>
      <w:rPr>
        <w:rFonts w:hint="default"/>
        <w:lang w:val="it-IT" w:eastAsia="it-IT" w:bidi="it-IT"/>
      </w:rPr>
    </w:lvl>
  </w:abstractNum>
  <w:abstractNum w:abstractNumId="28" w15:restartNumberingAfterBreak="0">
    <w:nsid w:val="6C4153CF"/>
    <w:multiLevelType w:val="singleLevel"/>
    <w:tmpl w:val="CE1CB87E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num w:numId="1">
    <w:abstractNumId w:val="3"/>
  </w:num>
  <w:num w:numId="2">
    <w:abstractNumId w:val="10"/>
  </w:num>
  <w:num w:numId="3">
    <w:abstractNumId w:val="25"/>
  </w:num>
  <w:num w:numId="4">
    <w:abstractNumId w:val="8"/>
  </w:num>
  <w:num w:numId="5">
    <w:abstractNumId w:val="0"/>
  </w:num>
  <w:num w:numId="6">
    <w:abstractNumId w:val="18"/>
  </w:num>
  <w:num w:numId="7">
    <w:abstractNumId w:val="19"/>
  </w:num>
  <w:num w:numId="8">
    <w:abstractNumId w:val="24"/>
  </w:num>
  <w:num w:numId="9">
    <w:abstractNumId w:val="6"/>
  </w:num>
  <w:num w:numId="10">
    <w:abstractNumId w:val="28"/>
  </w:num>
  <w:num w:numId="11">
    <w:abstractNumId w:val="28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2">
    <w:abstractNumId w:val="28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3">
    <w:abstractNumId w:val="28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4">
    <w:abstractNumId w:val="28"/>
    <w:lvlOverride w:ilvl="0">
      <w:lvl w:ilvl="0">
        <w:start w:val="7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5">
    <w:abstractNumId w:val="17"/>
  </w:num>
  <w:num w:numId="16">
    <w:abstractNumId w:val="5"/>
  </w:num>
  <w:num w:numId="17">
    <w:abstractNumId w:val="7"/>
  </w:num>
  <w:num w:numId="18">
    <w:abstractNumId w:val="11"/>
  </w:num>
  <w:num w:numId="19">
    <w:abstractNumId w:val="26"/>
  </w:num>
  <w:num w:numId="20">
    <w:abstractNumId w:val="16"/>
  </w:num>
  <w:num w:numId="21">
    <w:abstractNumId w:val="12"/>
  </w:num>
  <w:num w:numId="22">
    <w:abstractNumId w:val="15"/>
  </w:num>
  <w:num w:numId="23">
    <w:abstractNumId w:val="13"/>
  </w:num>
  <w:num w:numId="24">
    <w:abstractNumId w:val="22"/>
  </w:num>
  <w:num w:numId="25">
    <w:abstractNumId w:val="21"/>
  </w:num>
  <w:num w:numId="26">
    <w:abstractNumId w:val="14"/>
  </w:num>
  <w:num w:numId="27">
    <w:abstractNumId w:val="9"/>
  </w:num>
  <w:num w:numId="28">
    <w:abstractNumId w:val="20"/>
  </w:num>
  <w:num w:numId="29">
    <w:abstractNumId w:val="2"/>
  </w:num>
  <w:num w:numId="30">
    <w:abstractNumId w:val="27"/>
  </w:num>
  <w:num w:numId="31">
    <w:abstractNumId w:val="4"/>
  </w:num>
  <w:num w:numId="32">
    <w:abstractNumId w:val="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CA"/>
    <w:rsid w:val="000008B4"/>
    <w:rsid w:val="00004318"/>
    <w:rsid w:val="00024154"/>
    <w:rsid w:val="00035129"/>
    <w:rsid w:val="00053811"/>
    <w:rsid w:val="000643CB"/>
    <w:rsid w:val="00065CA0"/>
    <w:rsid w:val="00067BCC"/>
    <w:rsid w:val="00070B9C"/>
    <w:rsid w:val="000769BE"/>
    <w:rsid w:val="0008618A"/>
    <w:rsid w:val="00087525"/>
    <w:rsid w:val="000B61AF"/>
    <w:rsid w:val="000E5A55"/>
    <w:rsid w:val="000F022B"/>
    <w:rsid w:val="00107759"/>
    <w:rsid w:val="00107946"/>
    <w:rsid w:val="00107D8E"/>
    <w:rsid w:val="00135560"/>
    <w:rsid w:val="00160BF1"/>
    <w:rsid w:val="001743A1"/>
    <w:rsid w:val="00182237"/>
    <w:rsid w:val="00190A2A"/>
    <w:rsid w:val="00193DFC"/>
    <w:rsid w:val="001B6FCA"/>
    <w:rsid w:val="001D3A17"/>
    <w:rsid w:val="001F173F"/>
    <w:rsid w:val="001F38DF"/>
    <w:rsid w:val="00210685"/>
    <w:rsid w:val="00224174"/>
    <w:rsid w:val="002660B7"/>
    <w:rsid w:val="002699EC"/>
    <w:rsid w:val="0027592A"/>
    <w:rsid w:val="002B2992"/>
    <w:rsid w:val="002D6EE2"/>
    <w:rsid w:val="002E42E2"/>
    <w:rsid w:val="00303458"/>
    <w:rsid w:val="0030541C"/>
    <w:rsid w:val="0031112A"/>
    <w:rsid w:val="003151F5"/>
    <w:rsid w:val="0034005F"/>
    <w:rsid w:val="00341DD2"/>
    <w:rsid w:val="00342D1C"/>
    <w:rsid w:val="0034653D"/>
    <w:rsid w:val="0036431A"/>
    <w:rsid w:val="00391796"/>
    <w:rsid w:val="003A119A"/>
    <w:rsid w:val="003A3DC8"/>
    <w:rsid w:val="003A44FD"/>
    <w:rsid w:val="003B56B0"/>
    <w:rsid w:val="003E7083"/>
    <w:rsid w:val="004060FD"/>
    <w:rsid w:val="004109F4"/>
    <w:rsid w:val="00414224"/>
    <w:rsid w:val="00424F82"/>
    <w:rsid w:val="00442BDF"/>
    <w:rsid w:val="0044311E"/>
    <w:rsid w:val="00451276"/>
    <w:rsid w:val="0047396A"/>
    <w:rsid w:val="004856ED"/>
    <w:rsid w:val="004A0277"/>
    <w:rsid w:val="004A32D1"/>
    <w:rsid w:val="004B2ABD"/>
    <w:rsid w:val="004B5CC4"/>
    <w:rsid w:val="004E0102"/>
    <w:rsid w:val="00535F66"/>
    <w:rsid w:val="005363F1"/>
    <w:rsid w:val="00547A8F"/>
    <w:rsid w:val="0055110F"/>
    <w:rsid w:val="00555043"/>
    <w:rsid w:val="005702D9"/>
    <w:rsid w:val="0057245A"/>
    <w:rsid w:val="0057755F"/>
    <w:rsid w:val="005C1D3A"/>
    <w:rsid w:val="005E53B0"/>
    <w:rsid w:val="005F49E3"/>
    <w:rsid w:val="00622F5A"/>
    <w:rsid w:val="00632608"/>
    <w:rsid w:val="00643BFF"/>
    <w:rsid w:val="0065158A"/>
    <w:rsid w:val="00662544"/>
    <w:rsid w:val="006733D6"/>
    <w:rsid w:val="00674FED"/>
    <w:rsid w:val="006902E8"/>
    <w:rsid w:val="006927F6"/>
    <w:rsid w:val="006967C9"/>
    <w:rsid w:val="00697EAC"/>
    <w:rsid w:val="006A16C0"/>
    <w:rsid w:val="006C1E4A"/>
    <w:rsid w:val="006D043E"/>
    <w:rsid w:val="006D7C70"/>
    <w:rsid w:val="00742F2D"/>
    <w:rsid w:val="00753828"/>
    <w:rsid w:val="00757B6E"/>
    <w:rsid w:val="00764AB5"/>
    <w:rsid w:val="00772FF5"/>
    <w:rsid w:val="00775306"/>
    <w:rsid w:val="00793C62"/>
    <w:rsid w:val="007A75D2"/>
    <w:rsid w:val="007B5991"/>
    <w:rsid w:val="007F5BCE"/>
    <w:rsid w:val="0081534F"/>
    <w:rsid w:val="00820550"/>
    <w:rsid w:val="00825BCB"/>
    <w:rsid w:val="008547BB"/>
    <w:rsid w:val="00857F73"/>
    <w:rsid w:val="00867C6A"/>
    <w:rsid w:val="0087356A"/>
    <w:rsid w:val="00874834"/>
    <w:rsid w:val="008A5257"/>
    <w:rsid w:val="008A612C"/>
    <w:rsid w:val="008D0A07"/>
    <w:rsid w:val="008D718F"/>
    <w:rsid w:val="008D747C"/>
    <w:rsid w:val="008E1187"/>
    <w:rsid w:val="008F270A"/>
    <w:rsid w:val="009224B4"/>
    <w:rsid w:val="009232C1"/>
    <w:rsid w:val="00943E31"/>
    <w:rsid w:val="00953BA7"/>
    <w:rsid w:val="00964F53"/>
    <w:rsid w:val="00977D95"/>
    <w:rsid w:val="009958BF"/>
    <w:rsid w:val="009A76C0"/>
    <w:rsid w:val="009B53EE"/>
    <w:rsid w:val="009B7726"/>
    <w:rsid w:val="009C36FF"/>
    <w:rsid w:val="009D38B3"/>
    <w:rsid w:val="009E3CEE"/>
    <w:rsid w:val="009F0107"/>
    <w:rsid w:val="009F0148"/>
    <w:rsid w:val="00A44619"/>
    <w:rsid w:val="00A7645C"/>
    <w:rsid w:val="00A81D54"/>
    <w:rsid w:val="00A83155"/>
    <w:rsid w:val="00A871FA"/>
    <w:rsid w:val="00A971D2"/>
    <w:rsid w:val="00AF16A5"/>
    <w:rsid w:val="00AF6886"/>
    <w:rsid w:val="00B00316"/>
    <w:rsid w:val="00B23656"/>
    <w:rsid w:val="00B31540"/>
    <w:rsid w:val="00B378B9"/>
    <w:rsid w:val="00B63013"/>
    <w:rsid w:val="00B84AA5"/>
    <w:rsid w:val="00B96D44"/>
    <w:rsid w:val="00BA486D"/>
    <w:rsid w:val="00BA7268"/>
    <w:rsid w:val="00BE015D"/>
    <w:rsid w:val="00BF6118"/>
    <w:rsid w:val="00C00486"/>
    <w:rsid w:val="00C022A2"/>
    <w:rsid w:val="00C047A6"/>
    <w:rsid w:val="00C13962"/>
    <w:rsid w:val="00C23065"/>
    <w:rsid w:val="00C27C08"/>
    <w:rsid w:val="00C30093"/>
    <w:rsid w:val="00C45071"/>
    <w:rsid w:val="00C52FCE"/>
    <w:rsid w:val="00C566B9"/>
    <w:rsid w:val="00C63368"/>
    <w:rsid w:val="00C7089D"/>
    <w:rsid w:val="00C94A18"/>
    <w:rsid w:val="00CA1FD3"/>
    <w:rsid w:val="00CC3DF8"/>
    <w:rsid w:val="00CF5C66"/>
    <w:rsid w:val="00D000B3"/>
    <w:rsid w:val="00D00D35"/>
    <w:rsid w:val="00D101F5"/>
    <w:rsid w:val="00D217B8"/>
    <w:rsid w:val="00D23A56"/>
    <w:rsid w:val="00D633E8"/>
    <w:rsid w:val="00DA188B"/>
    <w:rsid w:val="00DC220C"/>
    <w:rsid w:val="00DD2547"/>
    <w:rsid w:val="00E1276C"/>
    <w:rsid w:val="00E26524"/>
    <w:rsid w:val="00E37004"/>
    <w:rsid w:val="00E44946"/>
    <w:rsid w:val="00E44FC8"/>
    <w:rsid w:val="00E5675E"/>
    <w:rsid w:val="00E57496"/>
    <w:rsid w:val="00E660F2"/>
    <w:rsid w:val="00E665A1"/>
    <w:rsid w:val="00E70349"/>
    <w:rsid w:val="00E733B0"/>
    <w:rsid w:val="00E733FB"/>
    <w:rsid w:val="00E81076"/>
    <w:rsid w:val="00EA40FF"/>
    <w:rsid w:val="00EA6B85"/>
    <w:rsid w:val="00EB7117"/>
    <w:rsid w:val="00ED7608"/>
    <w:rsid w:val="00EF0396"/>
    <w:rsid w:val="00F11748"/>
    <w:rsid w:val="00F203C4"/>
    <w:rsid w:val="00F23A87"/>
    <w:rsid w:val="00F60BE8"/>
    <w:rsid w:val="00F61D4F"/>
    <w:rsid w:val="00F66555"/>
    <w:rsid w:val="00F9019A"/>
    <w:rsid w:val="00F92104"/>
    <w:rsid w:val="00FB626E"/>
    <w:rsid w:val="00FC58B1"/>
    <w:rsid w:val="00FE4440"/>
    <w:rsid w:val="00FE73DB"/>
    <w:rsid w:val="00FF7678"/>
    <w:rsid w:val="00FF793E"/>
    <w:rsid w:val="7BA2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8CC7"/>
  <w14:defaultImageDpi w14:val="300"/>
  <w15:chartTrackingRefBased/>
  <w15:docId w15:val="{468BCA1F-CD7D-4D26-81B2-BBAFF877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3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42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D10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7089D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E7C0F"/>
    <w:pPr>
      <w:keepNext/>
      <w:keepLines/>
      <w:spacing w:before="200" w:after="0" w:line="240" w:lineRule="auto"/>
      <w:outlineLvl w:val="3"/>
    </w:pPr>
    <w:rPr>
      <w:rFonts w:eastAsia="MS Gothic"/>
      <w:b/>
      <w:bCs/>
      <w:i/>
      <w:iCs/>
      <w:color w:val="4F81BD"/>
      <w:sz w:val="24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875B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014102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014102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uiPriority w:val="9"/>
    <w:rsid w:val="00D1062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uiPriority w:val="22"/>
    <w:qFormat/>
    <w:rsid w:val="00D1062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91A9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891A9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91A9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891A95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14DF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  <w:lang w:val="x-none"/>
    </w:rPr>
  </w:style>
  <w:style w:type="character" w:customStyle="1" w:styleId="TitoloCarattere">
    <w:name w:val="Titolo Carattere"/>
    <w:link w:val="Titolo"/>
    <w:uiPriority w:val="10"/>
    <w:rsid w:val="00CA14DF"/>
    <w:rPr>
      <w:rFonts w:eastAsia="MS Gothic"/>
      <w:color w:val="17365D"/>
      <w:spacing w:val="5"/>
      <w:kern w:val="28"/>
      <w:sz w:val="52"/>
      <w:szCs w:val="52"/>
      <w:lang w:eastAsia="en-US"/>
    </w:rPr>
  </w:style>
  <w:style w:type="character" w:customStyle="1" w:styleId="Titolo4Carattere">
    <w:name w:val="Titolo 4 Carattere"/>
    <w:link w:val="Titolo4"/>
    <w:uiPriority w:val="9"/>
    <w:rsid w:val="00EE7C0F"/>
    <w:rPr>
      <w:rFonts w:eastAsia="MS Gothic"/>
      <w:b/>
      <w:bCs/>
      <w:i/>
      <w:iCs/>
      <w:color w:val="4F81BD"/>
      <w:sz w:val="24"/>
      <w:szCs w:val="24"/>
      <w:lang w:eastAsia="en-US"/>
    </w:rPr>
  </w:style>
  <w:style w:type="paragraph" w:customStyle="1" w:styleId="Grigliaacolori-Colore31">
    <w:name w:val="Griglia a colori - Colore 31"/>
    <w:basedOn w:val="Normale"/>
    <w:next w:val="Normale"/>
    <w:link w:val="Grigliaacolori-Colore3Carattere"/>
    <w:uiPriority w:val="30"/>
    <w:qFormat/>
    <w:rsid w:val="00EE7C0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mbria" w:eastAsia="Cambria" w:hAnsi="Cambria"/>
      <w:b/>
      <w:bCs/>
      <w:i/>
      <w:iCs/>
      <w:color w:val="4F81BD"/>
      <w:sz w:val="24"/>
      <w:szCs w:val="24"/>
      <w:lang w:val="x-none"/>
    </w:rPr>
  </w:style>
  <w:style w:type="character" w:customStyle="1" w:styleId="Grigliaacolori-Colore3Carattere">
    <w:name w:val="Griglia a colori - Colore 3 Carattere"/>
    <w:link w:val="Grigliaacolori-Colore31"/>
    <w:uiPriority w:val="30"/>
    <w:rsid w:val="00EE7C0F"/>
    <w:rPr>
      <w:rFonts w:ascii="Cambria" w:eastAsia="Cambria" w:hAnsi="Cambria"/>
      <w:b/>
      <w:bCs/>
      <w:i/>
      <w:iCs/>
      <w:color w:val="4F81BD"/>
      <w:sz w:val="24"/>
      <w:szCs w:val="24"/>
      <w:lang w:eastAsia="en-US"/>
    </w:rPr>
  </w:style>
  <w:style w:type="paragraph" w:customStyle="1" w:styleId="Sfondoacolori-Colore31">
    <w:name w:val="Sfondo a colori - Colore 31"/>
    <w:basedOn w:val="Normale"/>
    <w:uiPriority w:val="34"/>
    <w:qFormat/>
    <w:rsid w:val="00156DA8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styleId="Enfasicorsivo">
    <w:name w:val="Emphasis"/>
    <w:uiPriority w:val="20"/>
    <w:qFormat/>
    <w:rsid w:val="006927F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0277"/>
    <w:rPr>
      <w:rFonts w:ascii="Tahoma" w:hAnsi="Tahoma" w:cs="Tahoma"/>
      <w:sz w:val="16"/>
      <w:szCs w:val="16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57755F"/>
    <w:pPr>
      <w:ind w:left="708"/>
    </w:pPr>
  </w:style>
  <w:style w:type="paragraph" w:customStyle="1" w:styleId="Default">
    <w:name w:val="Default"/>
    <w:rsid w:val="001D3A17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C7089D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59"/>
    <w:rsid w:val="008D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BE015D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BE015D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BE015D"/>
    <w:pPr>
      <w:widowControl w:val="0"/>
      <w:autoSpaceDE w:val="0"/>
      <w:autoSpaceDN w:val="0"/>
      <w:spacing w:after="0" w:line="240" w:lineRule="auto"/>
      <w:ind w:left="1033" w:hanging="360"/>
    </w:pPr>
    <w:rPr>
      <w:rFonts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8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7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7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16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86556-FD2D-4058-8480-6FFD4129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5F350-1F92-487C-9A8F-02582DBA6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FBDF62-B78E-4914-A06B-1EC17C528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FDB162-2B3B-439D-9B07-B0138419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bertocco</dc:creator>
  <cp:keywords/>
  <cp:lastModifiedBy>Renata Barbaro</cp:lastModifiedBy>
  <cp:revision>75</cp:revision>
  <cp:lastPrinted>2018-08-24T21:19:00Z</cp:lastPrinted>
  <dcterms:created xsi:type="dcterms:W3CDTF">2020-09-02T07:54:00Z</dcterms:created>
  <dcterms:modified xsi:type="dcterms:W3CDTF">2021-05-19T11:27:00Z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